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叶集县2024年度三湾等4座小型水库除险加固</w:t>
      </w:r>
    </w:p>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en-US" w:eastAsia="zh-CN"/>
        </w:rPr>
        <w:t>工程竣工财务审计服务采购文件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二〇二五年九月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rPr>
          <w:rFonts w:hint="eastAsia" w:ascii="宋体" w:hAnsi="宋体"/>
          <w:b/>
          <w:color w:val="000000"/>
          <w:szCs w:val="32"/>
          <w:highlight w:val="none"/>
        </w:rPr>
      </w:pPr>
      <w:r>
        <w:rPr>
          <w:rFonts w:hint="eastAsia" w:ascii="宋体" w:hAnsi="宋体"/>
          <w:b/>
          <w:color w:val="000000"/>
          <w:szCs w:val="32"/>
          <w:highlight w:val="none"/>
        </w:rPr>
        <w:br w:type="page"/>
      </w: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tabs>
          <w:tab w:val="left" w:pos="315"/>
          <w:tab w:val="left" w:pos="8820"/>
        </w:tabs>
        <w:spacing w:line="600" w:lineRule="exact"/>
        <w:ind w:right="240" w:rightChars="127" w:firstLine="438" w:firstLineChars="200"/>
        <w:jc w:val="both"/>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w:t>
      </w:r>
      <w:r>
        <w:rPr>
          <w:rFonts w:hint="eastAsia" w:ascii="宋体" w:hAnsi="宋体"/>
          <w:color w:val="000000"/>
          <w:sz w:val="24"/>
          <w:highlight w:val="none"/>
          <w:lang w:val="zh-CN" w:eastAsia="zh-CN"/>
        </w:rPr>
        <w:t>对“</w:t>
      </w:r>
      <w:r>
        <w:rPr>
          <w:rFonts w:hint="default" w:ascii="宋体" w:hAnsi="宋体"/>
          <w:color w:val="000000"/>
          <w:sz w:val="24"/>
          <w:highlight w:val="none"/>
          <w:lang w:val="en" w:eastAsia="zh-CN"/>
        </w:rPr>
        <w:t>叶集</w:t>
      </w:r>
      <w:r>
        <w:rPr>
          <w:rFonts w:hint="eastAsia" w:ascii="宋体" w:hAnsi="宋体"/>
          <w:color w:val="000000"/>
          <w:sz w:val="24"/>
          <w:highlight w:val="none"/>
          <w:lang w:val="en" w:eastAsia="zh-CN"/>
        </w:rPr>
        <w:t>区</w:t>
      </w:r>
      <w:r>
        <w:rPr>
          <w:rFonts w:hint="default" w:ascii="宋体" w:hAnsi="宋体"/>
          <w:color w:val="000000"/>
          <w:sz w:val="24"/>
          <w:highlight w:val="none"/>
          <w:lang w:val="en" w:eastAsia="zh-CN"/>
        </w:rPr>
        <w:t>2024年度三湾等4座小型水库除险加固工程竣工</w:t>
      </w:r>
      <w:r>
        <w:rPr>
          <w:rFonts w:hint="eastAsia" w:ascii="宋体" w:hAnsi="宋体"/>
          <w:color w:val="000000"/>
          <w:sz w:val="24"/>
          <w:highlight w:val="none"/>
          <w:lang w:val="en" w:eastAsia="zh-CN"/>
        </w:rPr>
        <w:t>财务</w:t>
      </w:r>
      <w:r>
        <w:rPr>
          <w:rFonts w:hint="default" w:ascii="宋体" w:hAnsi="宋体"/>
          <w:color w:val="000000"/>
          <w:sz w:val="24"/>
          <w:highlight w:val="none"/>
          <w:lang w:val="en" w:eastAsia="zh-CN"/>
        </w:rPr>
        <w:t>审计服务</w:t>
      </w:r>
      <w:r>
        <w:rPr>
          <w:rFonts w:hint="eastAsia" w:ascii="宋体" w:hAnsi="宋体"/>
          <w:color w:val="000000"/>
          <w:sz w:val="24"/>
          <w:highlight w:val="none"/>
          <w:lang w:val="en-US" w:eastAsia="zh-CN"/>
        </w:rPr>
        <w:t>”</w:t>
      </w:r>
      <w:r>
        <w:rPr>
          <w:rFonts w:hint="eastAsia" w:ascii="宋体" w:hAnsi="宋体"/>
          <w:color w:val="000000"/>
          <w:sz w:val="24"/>
          <w:highlight w:val="none"/>
          <w:lang w:val="zh-CN" w:eastAsia="zh-CN"/>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default" w:ascii="宋体" w:hAnsi="宋体"/>
          <w:color w:val="000000"/>
          <w:sz w:val="24"/>
          <w:highlight w:val="none"/>
          <w:lang w:val="en" w:eastAsia="zh-CN"/>
        </w:rPr>
        <w:t>叶集区2024年度三湾等4座小型水库除险加固工程竣工财务审计服务</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default" w:ascii="宋体" w:hAnsi="宋体"/>
          <w:color w:val="000000"/>
          <w:sz w:val="24"/>
          <w:highlight w:val="none"/>
          <w:u w:val="single"/>
          <w:lang w:val="en" w:eastAsia="zh-CN"/>
        </w:rPr>
        <w:t>7900</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bookmarkStart w:id="88" w:name="_GoBack"/>
      <w:bookmarkEnd w:id="88"/>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8728"/>
      <w:bookmarkStart w:id="6" w:name="_Toc13738"/>
      <w:bookmarkStart w:id="7" w:name="_Toc21260"/>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w:t>
      </w:r>
      <w:r>
        <w:rPr>
          <w:rFonts w:hint="eastAsia" w:ascii="宋体" w:hAnsi="宋体"/>
          <w:color w:val="000000"/>
          <w:sz w:val="24"/>
          <w:highlight w:val="none"/>
          <w:lang w:eastAsia="zh-CN"/>
        </w:rPr>
        <w:t>不</w:t>
      </w:r>
      <w:r>
        <w:rPr>
          <w:rFonts w:hint="eastAsia" w:ascii="宋体" w:hAnsi="宋体"/>
          <w:color w:val="000000"/>
          <w:sz w:val="24"/>
          <w:highlight w:val="none"/>
        </w:rPr>
        <w:t>接受联合体投标，不允许转包、分包；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21541"/>
      <w:bookmarkStart w:id="10" w:name="_Toc6138"/>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8192"/>
      <w:bookmarkStart w:id="13" w:name="_Toc7718"/>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12620"/>
      <w:bookmarkStart w:id="15" w:name="_Toc20602"/>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9</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17739"/>
      <w:bookmarkStart w:id="19" w:name="_Toc21805"/>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64-3332361</w:t>
      </w:r>
    </w:p>
    <w:p>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default" w:ascii="宋体" w:hAnsi="宋体" w:eastAsia="宋体" w:cs="宋体"/>
                <w:b w:val="0"/>
                <w:bCs w:val="0"/>
                <w:color w:val="000000"/>
                <w:sz w:val="21"/>
                <w:szCs w:val="21"/>
                <w:highlight w:val="none"/>
                <w:lang w:val="en" w:eastAsia="zh-CN"/>
              </w:rPr>
            </w:pPr>
            <w:r>
              <w:rPr>
                <w:rFonts w:hint="default" w:cs="宋体"/>
                <w:b w:val="0"/>
                <w:bCs w:val="0"/>
                <w:color w:val="000000"/>
                <w:kern w:val="2"/>
                <w:sz w:val="21"/>
                <w:szCs w:val="21"/>
                <w:highlight w:val="none"/>
                <w:lang w:val="en" w:eastAsia="zh-CN"/>
              </w:rPr>
              <w:t>叶集区2024年度三湾等4座小型水库除险加固工程竣工财务审计服务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2025年9月29日11:00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w:t>
            </w:r>
            <w:r>
              <w:rPr>
                <w:rFonts w:hint="eastAsia" w:ascii="宋体" w:hAnsi="宋体" w:eastAsia="宋体" w:cs="宋体"/>
                <w:color w:val="000000"/>
                <w:sz w:val="21"/>
                <w:szCs w:val="21"/>
                <w:highlight w:val="none"/>
                <w:lang w:val="en-US" w:eastAsia="zh-CN"/>
              </w:rPr>
              <w:t>3332361</w:t>
            </w:r>
          </w:p>
          <w:p>
            <w:pPr>
              <w:pStyle w:val="16"/>
              <w:rPr>
                <w:rFonts w:hint="default"/>
                <w:highlight w:val="none"/>
                <w:lang w:val="en-US" w:eastAsia="zh-CN"/>
              </w:rPr>
            </w:pPr>
            <w:r>
              <w:rPr>
                <w:rFonts w:hint="eastAsia" w:ascii="宋体" w:hAnsi="宋体" w:cs="宋体"/>
                <w:color w:val="000000"/>
                <w:sz w:val="21"/>
                <w:szCs w:val="21"/>
                <w:highlight w:val="none"/>
                <w:lang w:val="en-US" w:eastAsia="zh-CN"/>
              </w:rPr>
              <w:t>联 系 人：胡月</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rPr>
          <w:rFonts w:hint="eastAsia" w:ascii="宋体" w:hAnsi="宋体"/>
          <w:b/>
          <w:szCs w:val="32"/>
          <w:highlight w:val="none"/>
        </w:rPr>
      </w:pPr>
      <w:bookmarkStart w:id="24" w:name="_Toc7168"/>
      <w:bookmarkStart w:id="25" w:name="_Toc31499"/>
      <w:bookmarkStart w:id="26" w:name="_Toc9846"/>
      <w:bookmarkStart w:id="27" w:name="_Toc422669753"/>
      <w:r>
        <w:rPr>
          <w:rFonts w:hint="eastAsia" w:ascii="宋体" w:hAnsi="宋体"/>
          <w:b/>
          <w:szCs w:val="32"/>
          <w:highlight w:val="none"/>
        </w:rPr>
        <w:br w:type="page"/>
      </w:r>
    </w:p>
    <w:p>
      <w:pPr>
        <w:pStyle w:val="2"/>
        <w:spacing w:line="360" w:lineRule="auto"/>
        <w:jc w:val="center"/>
        <w:rPr>
          <w:rFonts w:hint="eastAsia" w:ascii="宋体" w:hAnsi="宋体"/>
          <w:b/>
          <w:szCs w:val="32"/>
          <w:highlight w:val="none"/>
        </w:rPr>
      </w:pPr>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16765"/>
      <w:bookmarkStart w:id="29" w:name="_Toc23528"/>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color w:val="000000"/>
          <w:sz w:val="24"/>
          <w:szCs w:val="24"/>
          <w:highlight w:val="none"/>
          <w:lang w:val="en-US" w:eastAsia="zh-CN"/>
        </w:rPr>
      </w:pPr>
      <w:r>
        <w:rPr>
          <w:rFonts w:hint="eastAsia" w:ascii="宋体" w:hAnsi="宋体"/>
          <w:color w:val="000000"/>
          <w:sz w:val="24"/>
          <w:highlight w:val="none"/>
          <w:lang w:val="en" w:eastAsia="zh-CN"/>
        </w:rPr>
        <w:t>叶集区</w:t>
      </w:r>
      <w:r>
        <w:rPr>
          <w:rFonts w:hint="default" w:ascii="宋体" w:hAnsi="宋体"/>
          <w:color w:val="000000"/>
          <w:sz w:val="24"/>
          <w:highlight w:val="none"/>
          <w:lang w:val="en" w:eastAsia="zh-CN"/>
        </w:rPr>
        <w:t>2024年度三湾等4座小型水库除险加固工程</w:t>
      </w:r>
      <w:r>
        <w:rPr>
          <w:rFonts w:hint="eastAsia" w:ascii="宋体" w:hAnsi="宋体"/>
          <w:color w:val="000000"/>
          <w:sz w:val="24"/>
          <w:highlight w:val="none"/>
          <w:lang w:val="en" w:eastAsia="zh-CN"/>
        </w:rPr>
        <w:t>概算批复投资</w:t>
      </w:r>
      <w:r>
        <w:rPr>
          <w:rFonts w:hint="eastAsia" w:ascii="宋体" w:hAnsi="宋体"/>
          <w:color w:val="000000"/>
          <w:sz w:val="24"/>
          <w:highlight w:val="none"/>
          <w:lang w:val="en-US" w:eastAsia="zh-CN"/>
        </w:rPr>
        <w:t>884.38万元（其中三湾水库372.08万元，四林水库139.70万元，东楼水库156.97万元，青年塘水库215.63万元）</w:t>
      </w:r>
      <w:r>
        <w:rPr>
          <w:rFonts w:hint="eastAsia" w:ascii="宋体" w:hAnsi="宋体" w:eastAsia="宋体" w:cs="Times New Roman"/>
          <w:color w:val="000000"/>
          <w:sz w:val="24"/>
          <w:szCs w:val="24"/>
          <w:highlight w:val="none"/>
        </w:rPr>
        <w:t>主要建设内容为：</w:t>
      </w:r>
      <w:r>
        <w:rPr>
          <w:rFonts w:hint="eastAsia" w:ascii="宋体" w:hAnsi="宋体" w:cs="Times New Roman"/>
          <w:color w:val="000000"/>
          <w:sz w:val="24"/>
          <w:szCs w:val="24"/>
          <w:highlight w:val="none"/>
          <w:lang w:eastAsia="zh-CN"/>
        </w:rPr>
        <w:t>大坝加固、新建预制块护坡、新建混凝土道路</w:t>
      </w:r>
      <w:r>
        <w:rPr>
          <w:rFonts w:hint="eastAsia" w:ascii="宋体" w:hAnsi="宋体" w:cs="Times New Roman"/>
          <w:color w:val="000000"/>
          <w:sz w:val="24"/>
          <w:szCs w:val="24"/>
          <w:highlight w:val="none"/>
          <w:lang w:val="en-US" w:eastAsia="zh-CN"/>
        </w:rPr>
        <w:t>等</w:t>
      </w:r>
      <w:r>
        <w:rPr>
          <w:rFonts w:hint="eastAsia" w:ascii="宋体" w:hAnsi="宋体" w:cs="Times New Roman"/>
          <w:color w:val="00000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15583"/>
      <w:bookmarkStart w:id="35" w:name="_Toc25716"/>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w:t>
      </w:r>
      <w:r>
        <w:rPr>
          <w:rFonts w:hint="eastAsia" w:ascii="宋体" w:hAnsi="宋体"/>
          <w:color w:val="000000"/>
          <w:sz w:val="24"/>
          <w:highlight w:val="none"/>
          <w:lang w:val="en-US" w:eastAsia="zh-CN"/>
        </w:rPr>
        <w:t>-5</w:t>
      </w:r>
      <w:r>
        <w:rPr>
          <w:rFonts w:hint="eastAsia" w:ascii="宋体" w:hAnsi="宋体"/>
          <w:color w:val="000000"/>
          <w:sz w:val="24"/>
          <w:highlight w:val="none"/>
        </w:rPr>
        <w:t>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24086"/>
      <w:bookmarkStart w:id="42" w:name="_Toc29235"/>
      <w:bookmarkStart w:id="43" w:name="_Toc14989"/>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highlight w:val="none"/>
        </w:rPr>
      </w:pPr>
      <w:r>
        <w:rPr>
          <w:rFonts w:hint="eastAsia"/>
          <w:sz w:val="24"/>
          <w:szCs w:val="24"/>
          <w:highlight w:val="none"/>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highlight w:val="none"/>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分；审计内容基本全面，方法可行、针对性较强的得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分；审计内容基本全面，方法基本行、针对性一般的得</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）工程验收和质量管理审计：审计内容全面，方法科学、针对性强的得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）土地征用及移民安置资金审计：审计内容全面，方法科学、针对性强的得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 </w:t>
            </w:r>
          </w:p>
          <w:p>
            <w:pPr>
              <w:tabs>
                <w:tab w:val="left" w:pos="720"/>
              </w:tabs>
              <w:spacing w:line="360" w:lineRule="exact"/>
              <w:rPr>
                <w:rFonts w:hint="eastAsia" w:ascii="宋体" w:hAnsi="宋体" w:eastAsia="宋体" w:cs="宋体"/>
                <w:sz w:val="21"/>
                <w:szCs w:val="21"/>
                <w:highlight w:val="none"/>
              </w:rPr>
            </w:pP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 xml:space="preserve">）设计变更和预备费动用审计：审计内容全面， 方法科学、针对性强的得 </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 xml:space="preserve"> 分；审计内容基本全面，方法可行、针对性较强的得 </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 xml:space="preserve"> 分；审计内容基本全面，方法基本可行、针对性一般的得 </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 xml:space="preserve">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除项目负责人外，每配备一名注册会计师得3分，本项最高得6分。每增加一名</w:t>
            </w:r>
            <w:r>
              <w:rPr>
                <w:rFonts w:hint="eastAsia" w:ascii="宋体" w:hAnsi="宋体" w:cs="宋体"/>
                <w:color w:val="auto"/>
                <w:sz w:val="21"/>
                <w:szCs w:val="21"/>
                <w:highlight w:val="none"/>
                <w:lang w:val="en-US" w:eastAsia="zh-CN"/>
              </w:rPr>
              <w:t>中级职称</w:t>
            </w:r>
            <w:r>
              <w:rPr>
                <w:rFonts w:hint="eastAsia" w:ascii="宋体" w:hAnsi="宋体" w:eastAsia="宋体" w:cs="宋体"/>
                <w:color w:val="auto"/>
                <w:sz w:val="21"/>
                <w:szCs w:val="21"/>
                <w:highlight w:val="none"/>
                <w:lang w:val="en-US" w:eastAsia="zh-CN"/>
              </w:rPr>
              <w:t>会计、审计人员的得2分，最多得4分。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w:t>
            </w:r>
            <w:r>
              <w:rPr>
                <w:rFonts w:hint="eastAsia" w:ascii="宋体" w:hAnsi="宋体" w:cs="宋体"/>
                <w:b/>
                <w:color w:val="auto"/>
                <w:kern w:val="0"/>
                <w:sz w:val="21"/>
                <w:szCs w:val="21"/>
                <w:highlight w:val="none"/>
                <w:lang w:val="en-US" w:eastAsia="zh-CN" w:bidi="ar-SA"/>
              </w:rPr>
              <w:t>其他</w:t>
            </w:r>
            <w:r>
              <w:rPr>
                <w:rFonts w:hint="eastAsia" w:ascii="宋体" w:hAnsi="宋体" w:eastAsia="宋体" w:cs="宋体"/>
                <w:b/>
                <w:color w:val="auto"/>
                <w:kern w:val="0"/>
                <w:sz w:val="21"/>
                <w:szCs w:val="21"/>
                <w:highlight w:val="none"/>
                <w:lang w:val="en-US" w:eastAsia="zh-CN" w:bidi="ar-SA"/>
              </w:rPr>
              <w:t>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b/>
          <w:bCs/>
          <w:color w:val="000000"/>
          <w:sz w:val="24"/>
          <w:highlight w:val="none"/>
        </w:rPr>
        <w:t>三）排序。</w:t>
      </w:r>
      <w:r>
        <w:rPr>
          <w:rFonts w:hint="eastAsia" w:ascii="宋体" w:hAnsi="宋体"/>
          <w:color w:val="000000"/>
          <w:sz w:val="24"/>
          <w:highlight w:val="none"/>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highlight w:val="none"/>
        </w:rPr>
      </w:pPr>
      <w:r>
        <w:rPr>
          <w:rFonts w:hint="eastAsia" w:ascii="宋体" w:hAnsi="宋体"/>
          <w:sz w:val="24"/>
          <w:highlight w:val="none"/>
        </w:rPr>
        <w:t>评审得分</w:t>
      </w:r>
      <w:r>
        <w:rPr>
          <w:rFonts w:hint="eastAsia" w:ascii="宋体" w:hAnsi="宋体"/>
          <w:color w:val="000000"/>
          <w:sz w:val="24"/>
          <w:highlight w:val="none"/>
        </w:rPr>
        <w:t>出现两家或两家以上相同者，按</w:t>
      </w:r>
      <w:r>
        <w:rPr>
          <w:rFonts w:hint="eastAsia" w:ascii="宋体" w:hAnsi="宋体"/>
          <w:sz w:val="24"/>
          <w:highlight w:val="none"/>
        </w:rPr>
        <w:t>报</w:t>
      </w:r>
      <w:r>
        <w:rPr>
          <w:rFonts w:hint="eastAsia" w:ascii="宋体" w:hAnsi="宋体"/>
          <w:color w:val="000000"/>
          <w:sz w:val="24"/>
          <w:highlight w:val="none"/>
        </w:rPr>
        <w:t>价由低到高排序</w:t>
      </w:r>
      <w:r>
        <w:rPr>
          <w:rFonts w:hint="eastAsia" w:ascii="宋体" w:hAnsi="宋体"/>
          <w:sz w:val="24"/>
          <w:highlight w:val="none"/>
        </w:rPr>
        <w:t>确定成交候选供应商</w:t>
      </w:r>
      <w:r>
        <w:rPr>
          <w:rFonts w:hint="eastAsia" w:ascii="宋体" w:hAnsi="宋体"/>
          <w:color w:val="000000"/>
          <w:sz w:val="24"/>
          <w:highlight w:val="none"/>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1488"/>
      <w:bookmarkStart w:id="45" w:name="_Toc28165"/>
      <w:bookmarkStart w:id="46" w:name="_Toc929"/>
      <w:bookmarkStart w:id="47" w:name="_Toc427016286"/>
      <w:bookmarkStart w:id="48" w:name="_Toc427106475"/>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3463"/>
      <w:bookmarkStart w:id="53" w:name="_Toc22557"/>
      <w:bookmarkStart w:id="54" w:name="_Toc11158"/>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1040"/>
      <w:bookmarkStart w:id="56" w:name="_Toc14661"/>
      <w:bookmarkStart w:id="57" w:name="_Toc10651"/>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21881"/>
      <w:bookmarkStart w:id="59" w:name="_Toc7698"/>
      <w:bookmarkStart w:id="60" w:name="_Toc32046"/>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highlight w:val="none"/>
        </w:rPr>
      </w:pPr>
    </w:p>
    <w:p>
      <w:pPr>
        <w:pStyle w:val="5"/>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pStyle w:val="6"/>
        <w:widowControl w:val="0"/>
        <w:numPr>
          <w:ilvl w:val="0"/>
          <w:numId w:val="0"/>
        </w:numPr>
        <w:jc w:val="both"/>
        <w:rPr>
          <w:rFonts w:hint="eastAsia"/>
          <w:highlight w:val="none"/>
        </w:rPr>
      </w:pPr>
    </w:p>
    <w:p>
      <w:pPr>
        <w:spacing w:line="500" w:lineRule="exact"/>
        <w:jc w:val="center"/>
        <w:outlineLvl w:val="9"/>
        <w:rPr>
          <w:rFonts w:hint="eastAsia" w:ascii="宋体" w:hAnsi="宋体" w:eastAsia="宋体" w:cs="Times New Roman"/>
          <w:b/>
          <w:sz w:val="32"/>
          <w:highlight w:val="none"/>
          <w:lang w:eastAsia="zh-CN"/>
        </w:rPr>
      </w:pPr>
      <w:r>
        <w:rPr>
          <w:rFonts w:hint="default" w:ascii="宋体" w:hAnsi="宋体" w:cs="Times New Roman"/>
          <w:b/>
          <w:bCs w:val="0"/>
          <w:color w:val="000000"/>
          <w:kern w:val="2"/>
          <w:sz w:val="32"/>
          <w:szCs w:val="24"/>
          <w:highlight w:val="none"/>
          <w:lang w:val="en" w:eastAsia="zh-CN"/>
        </w:rPr>
        <w:t>叶集区2024年度三湾等4座小型水库除险加固工程竣工财务审计服务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6974"/>
      <w:bookmarkStart w:id="63" w:name="_Toc17281"/>
      <w:bookmarkStart w:id="64" w:name="_Toc11120"/>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0277"/>
      <w:bookmarkStart w:id="68" w:name="_Toc28565"/>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default" w:ascii="宋体" w:hAnsi="宋体" w:cs="Times New Roman"/>
          <w:sz w:val="24"/>
          <w:highlight w:val="none"/>
          <w:lang w:val="en" w:eastAsia="zh-CN"/>
        </w:rPr>
        <w:t>叶集区2024年度三湾等4座小型水库除险加固工程竣工财务审计服务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26523"/>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4183"/>
      <w:bookmarkStart w:id="79" w:name="_Toc20681"/>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2"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default" w:ascii="宋体" w:hAnsi="宋体" w:cs="宋体"/>
          <w:b w:val="0"/>
          <w:bCs w:val="0"/>
          <w:color w:val="000000"/>
          <w:kern w:val="2"/>
          <w:sz w:val="24"/>
          <w:szCs w:val="24"/>
          <w:highlight w:val="none"/>
          <w:lang w:val="en" w:eastAsia="zh-CN"/>
        </w:rPr>
        <w:t>叶集区2024年度三湾等4座小型水库除险加固工程竣工财务审计服务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1"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1"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427106483"/>
      <w:bookmarkStart w:id="83" w:name="_Toc23654"/>
      <w:bookmarkStart w:id="84" w:name="_Toc427016294"/>
      <w:bookmarkStart w:id="85" w:name="_Toc1189"/>
      <w:bookmarkStart w:id="86" w:name="_Toc13933"/>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77B78D4"/>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1D79C9F0"/>
    <w:rsid w:val="22A27A9B"/>
    <w:rsid w:val="236F25AE"/>
    <w:rsid w:val="26CE6076"/>
    <w:rsid w:val="27565A86"/>
    <w:rsid w:val="275D6B12"/>
    <w:rsid w:val="28C12115"/>
    <w:rsid w:val="296F017E"/>
    <w:rsid w:val="2B3221C2"/>
    <w:rsid w:val="2BDC09F1"/>
    <w:rsid w:val="2CA451E4"/>
    <w:rsid w:val="2DDB4098"/>
    <w:rsid w:val="2E7454FD"/>
    <w:rsid w:val="2EFC3882"/>
    <w:rsid w:val="31436D79"/>
    <w:rsid w:val="328D3FAF"/>
    <w:rsid w:val="339E26D7"/>
    <w:rsid w:val="356D2033"/>
    <w:rsid w:val="3BA63594"/>
    <w:rsid w:val="3EE97F9B"/>
    <w:rsid w:val="3FFB40C2"/>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6F4FBC"/>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BD4306"/>
    <w:rsid w:val="7CCF0A8E"/>
    <w:rsid w:val="7E3D65EC"/>
    <w:rsid w:val="7FB500E5"/>
    <w:rsid w:val="7FCD00F8"/>
    <w:rsid w:val="7FE65640"/>
    <w:rsid w:val="97DB232D"/>
    <w:rsid w:val="BDFB2350"/>
    <w:rsid w:val="BFEF1FD4"/>
    <w:rsid w:val="BFFDBB4F"/>
    <w:rsid w:val="BFFF276F"/>
    <w:rsid w:val="DA9256E0"/>
    <w:rsid w:val="DE3F1372"/>
    <w:rsid w:val="DE7B7C8A"/>
    <w:rsid w:val="EFBB6447"/>
    <w:rsid w:val="EFFFDE6B"/>
    <w:rsid w:val="F3FB70CA"/>
    <w:rsid w:val="F78BBA9B"/>
    <w:rsid w:val="FCFE72DC"/>
    <w:rsid w:val="FD7BEC95"/>
    <w:rsid w:val="FFFF5F45"/>
    <w:rsid w:val="FFFF9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qFormat/>
    <w:uiPriority w:val="0"/>
    <w:pPr>
      <w:numPr>
        <w:ilvl w:val="0"/>
        <w:numId w:val="1"/>
      </w:numPr>
    </w:p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4901</Words>
  <Characters>5077</Characters>
  <Lines>0</Lines>
  <Paragraphs>0</Paragraphs>
  <TotalTime>33</TotalTime>
  <ScaleCrop>false</ScaleCrop>
  <LinksUpToDate>false</LinksUpToDate>
  <CharactersWithSpaces>5420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2022-10-10T11:01:00Z</dcterms:created>
  <dc:creator>心想事辰</dc:creator>
  <cp:lastModifiedBy>administrator</cp:lastModifiedBy>
  <cp:lastPrinted>2025-09-22T10:48:24Z</cp:lastPrinted>
  <dcterms:modified xsi:type="dcterms:W3CDTF">2025-09-22T11:05:18Z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57C7646DFCE44BE499471DC4D137AEA4_13</vt:lpwstr>
  </property>
  <property fmtid="{D5CDD505-2E9C-101B-9397-08002B2CF9AE}" pid="4" name="KSOTemplateDocerSaveRecord">
    <vt:lpwstr>eyJoZGlkIjoiNzllNTRiZmZjNGM3MGNjZTMzNzllZjE2MTA5MmNiZDAiLCJ1c2VySWQiOiI0NjMxMDQyMDEifQ==</vt:lpwstr>
  </property>
</Properties>
</file>