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3C554F">
      <w:pPr>
        <w:tabs>
          <w:tab w:val="left" w:pos="2410"/>
        </w:tabs>
        <w:autoSpaceDE w:val="0"/>
        <w:autoSpaceDN w:val="0"/>
        <w:adjustRightInd w:val="0"/>
        <w:snapToGrid w:val="0"/>
        <w:spacing w:line="600" w:lineRule="exact"/>
        <w:ind w:firstLine="606" w:firstLineChars="200"/>
        <w:jc w:val="both"/>
        <w:rPr>
          <w:rFonts w:hint="default" w:ascii="Times New Roman" w:hAnsi="Times New Roman" w:cs="Times New Roman"/>
          <w:b/>
          <w:bCs w:val="0"/>
          <w:color w:val="auto"/>
          <w:spacing w:val="11"/>
          <w:kern w:val="0"/>
          <w:sz w:val="28"/>
          <w:szCs w:val="28"/>
          <w:highlight w:val="none"/>
          <w:lang w:eastAsia="zh-CN"/>
        </w:rPr>
      </w:pPr>
    </w:p>
    <w:p w14:paraId="784BA67C">
      <w:pPr>
        <w:pStyle w:val="35"/>
        <w:rPr>
          <w:rFonts w:hint="default" w:ascii="Times New Roman" w:hAnsi="Times New Roman" w:cs="Times New Roman"/>
          <w:highlight w:val="none"/>
          <w:lang w:eastAsia="zh-CN"/>
        </w:rPr>
      </w:pPr>
    </w:p>
    <w:p w14:paraId="742ECC15">
      <w:pPr>
        <w:tabs>
          <w:tab w:val="left" w:pos="315"/>
          <w:tab w:val="left" w:pos="8820"/>
        </w:tabs>
        <w:spacing w:line="600" w:lineRule="exact"/>
        <w:ind w:right="267" w:rightChars="127"/>
        <w:jc w:val="center"/>
        <w:rPr>
          <w:rFonts w:hint="default" w:ascii="Times New Roman" w:hAnsi="Times New Roman" w:eastAsia="方正小标宋简体" w:cs="Times New Roman"/>
          <w:b w:val="0"/>
          <w:bCs w:val="0"/>
          <w:spacing w:val="0"/>
          <w:sz w:val="44"/>
          <w:szCs w:val="44"/>
          <w:highlight w:val="none"/>
          <w:lang w:val="en-US" w:eastAsia="zh-CN"/>
        </w:rPr>
      </w:pPr>
      <w:r>
        <w:rPr>
          <w:rFonts w:hint="default" w:ascii="Times New Roman" w:hAnsi="Times New Roman" w:eastAsia="方正小标宋简体" w:cs="Times New Roman"/>
          <w:b w:val="0"/>
          <w:bCs w:val="0"/>
          <w:spacing w:val="0"/>
          <w:sz w:val="44"/>
          <w:szCs w:val="44"/>
          <w:highlight w:val="none"/>
          <w:lang w:val="en-US" w:eastAsia="zh-CN"/>
        </w:rPr>
        <w:t>六安市苏大堰片区排涝能力提升工程</w:t>
      </w:r>
    </w:p>
    <w:p w14:paraId="31BBAD86">
      <w:pPr>
        <w:tabs>
          <w:tab w:val="left" w:pos="315"/>
          <w:tab w:val="left" w:pos="8820"/>
        </w:tabs>
        <w:spacing w:line="600" w:lineRule="exact"/>
        <w:ind w:right="267" w:rightChars="127"/>
        <w:jc w:val="center"/>
        <w:rPr>
          <w:rFonts w:hint="default" w:ascii="Times New Roman" w:hAnsi="Times New Roman" w:eastAsia="方正小标宋简体" w:cs="Times New Roman"/>
          <w:kern w:val="0"/>
          <w:sz w:val="44"/>
          <w:szCs w:val="44"/>
          <w:highlight w:val="none"/>
          <w:lang w:val="zh-CN" w:eastAsia="zh-CN" w:bidi="ar-SA"/>
        </w:rPr>
      </w:pPr>
      <w:r>
        <w:rPr>
          <w:rFonts w:hint="default" w:ascii="Times New Roman" w:hAnsi="Times New Roman" w:eastAsia="方正小标宋简体" w:cs="Times New Roman"/>
          <w:b w:val="0"/>
          <w:bCs w:val="0"/>
          <w:spacing w:val="0"/>
          <w:sz w:val="44"/>
          <w:szCs w:val="44"/>
          <w:highlight w:val="none"/>
          <w:lang w:val="en-US" w:eastAsia="zh-CN"/>
        </w:rPr>
        <w:t>招标限价审核项目</w:t>
      </w:r>
    </w:p>
    <w:p w14:paraId="12A30AB1">
      <w:pPr>
        <w:tabs>
          <w:tab w:val="left" w:pos="315"/>
          <w:tab w:val="left" w:pos="8820"/>
        </w:tabs>
        <w:spacing w:line="600" w:lineRule="exact"/>
        <w:ind w:right="267" w:rightChars="127"/>
        <w:jc w:val="center"/>
        <w:rPr>
          <w:rFonts w:hint="default" w:ascii="Times New Roman" w:hAnsi="Times New Roman" w:eastAsia="方正小标宋简体" w:cs="Times New Roman"/>
          <w:kern w:val="0"/>
          <w:sz w:val="44"/>
          <w:szCs w:val="44"/>
          <w:highlight w:val="none"/>
          <w:lang w:val="zh-CN" w:eastAsia="zh-CN" w:bidi="ar-SA"/>
        </w:rPr>
      </w:pPr>
    </w:p>
    <w:p w14:paraId="2F51B7E5">
      <w:pPr>
        <w:tabs>
          <w:tab w:val="left" w:pos="315"/>
          <w:tab w:val="left" w:pos="8820"/>
        </w:tabs>
        <w:spacing w:line="600" w:lineRule="exact"/>
        <w:ind w:right="267" w:rightChars="127"/>
        <w:jc w:val="center"/>
        <w:rPr>
          <w:rFonts w:hint="default" w:ascii="Times New Roman" w:hAnsi="Times New Roman" w:eastAsia="方正小标宋简体" w:cs="Times New Roman"/>
          <w:kern w:val="0"/>
          <w:sz w:val="44"/>
          <w:szCs w:val="44"/>
          <w:highlight w:val="none"/>
          <w:lang w:val="zh-CN" w:eastAsia="zh-CN" w:bidi="ar-SA"/>
        </w:rPr>
      </w:pPr>
    </w:p>
    <w:p w14:paraId="6B46C6F7">
      <w:pPr>
        <w:tabs>
          <w:tab w:val="left" w:pos="315"/>
          <w:tab w:val="left" w:pos="8820"/>
        </w:tabs>
        <w:spacing w:line="600" w:lineRule="exact"/>
        <w:ind w:right="267" w:rightChars="127"/>
        <w:jc w:val="center"/>
        <w:rPr>
          <w:rFonts w:hint="default" w:ascii="Times New Roman" w:hAnsi="Times New Roman" w:eastAsia="方正小标宋简体" w:cs="Times New Roman"/>
          <w:kern w:val="0"/>
          <w:sz w:val="52"/>
          <w:szCs w:val="52"/>
          <w:highlight w:val="none"/>
          <w:lang w:val="en-US" w:eastAsia="zh-CN" w:bidi="ar-SA"/>
        </w:rPr>
      </w:pPr>
    </w:p>
    <w:p w14:paraId="57D8F291">
      <w:pPr>
        <w:tabs>
          <w:tab w:val="left" w:pos="315"/>
          <w:tab w:val="left" w:pos="8820"/>
        </w:tabs>
        <w:spacing w:line="600" w:lineRule="exact"/>
        <w:ind w:right="267" w:rightChars="127"/>
        <w:jc w:val="center"/>
        <w:rPr>
          <w:rFonts w:hint="default" w:ascii="Times New Roman" w:hAnsi="Times New Roman" w:eastAsia="方正小标宋简体" w:cs="Times New Roman"/>
          <w:kern w:val="0"/>
          <w:sz w:val="52"/>
          <w:szCs w:val="52"/>
          <w:highlight w:val="none"/>
          <w:lang w:val="en-US" w:eastAsia="zh-CN" w:bidi="ar-SA"/>
        </w:rPr>
      </w:pPr>
    </w:p>
    <w:p w14:paraId="1BFDC57D">
      <w:pPr>
        <w:tabs>
          <w:tab w:val="left" w:pos="315"/>
          <w:tab w:val="left" w:pos="8820"/>
        </w:tabs>
        <w:spacing w:line="600" w:lineRule="exact"/>
        <w:ind w:right="267" w:rightChars="127"/>
        <w:jc w:val="center"/>
        <w:rPr>
          <w:rFonts w:hint="default" w:ascii="Times New Roman" w:hAnsi="Times New Roman" w:eastAsia="方正小标宋简体" w:cs="Times New Roman"/>
          <w:kern w:val="0"/>
          <w:sz w:val="52"/>
          <w:szCs w:val="52"/>
          <w:highlight w:val="none"/>
          <w:lang w:val="en-US" w:eastAsia="zh-CN" w:bidi="ar-SA"/>
        </w:rPr>
      </w:pPr>
    </w:p>
    <w:p w14:paraId="288F831F">
      <w:pPr>
        <w:tabs>
          <w:tab w:val="left" w:pos="315"/>
          <w:tab w:val="left" w:pos="8820"/>
        </w:tabs>
        <w:spacing w:line="600" w:lineRule="exact"/>
        <w:ind w:right="267" w:rightChars="127"/>
        <w:jc w:val="center"/>
        <w:rPr>
          <w:rFonts w:hint="default" w:ascii="Times New Roman" w:hAnsi="Times New Roman" w:eastAsia="方正小标宋简体" w:cs="Times New Roman"/>
          <w:kern w:val="0"/>
          <w:sz w:val="52"/>
          <w:szCs w:val="52"/>
          <w:highlight w:val="none"/>
          <w:lang w:val="en-US" w:eastAsia="zh-CN" w:bidi="ar-SA"/>
        </w:rPr>
      </w:pPr>
      <w:r>
        <w:rPr>
          <w:rFonts w:hint="default" w:ascii="Times New Roman" w:hAnsi="Times New Roman" w:eastAsia="方正小标宋简体" w:cs="Times New Roman"/>
          <w:kern w:val="0"/>
          <w:sz w:val="52"/>
          <w:szCs w:val="52"/>
          <w:highlight w:val="none"/>
          <w:lang w:val="en-US" w:eastAsia="zh-CN" w:bidi="ar-SA"/>
        </w:rPr>
        <w:t>采</w:t>
      </w:r>
    </w:p>
    <w:p w14:paraId="5A799221">
      <w:pPr>
        <w:tabs>
          <w:tab w:val="left" w:pos="315"/>
          <w:tab w:val="left" w:pos="8820"/>
        </w:tabs>
        <w:spacing w:line="600" w:lineRule="exact"/>
        <w:ind w:right="267" w:rightChars="127"/>
        <w:jc w:val="center"/>
        <w:rPr>
          <w:rFonts w:hint="default" w:ascii="Times New Roman" w:hAnsi="Times New Roman" w:eastAsia="方正小标宋简体" w:cs="Times New Roman"/>
          <w:kern w:val="0"/>
          <w:sz w:val="52"/>
          <w:szCs w:val="52"/>
          <w:highlight w:val="none"/>
          <w:lang w:val="en-US" w:eastAsia="zh-CN" w:bidi="ar-SA"/>
        </w:rPr>
      </w:pPr>
    </w:p>
    <w:p w14:paraId="47EB54D1">
      <w:pPr>
        <w:tabs>
          <w:tab w:val="left" w:pos="315"/>
          <w:tab w:val="left" w:pos="8820"/>
        </w:tabs>
        <w:spacing w:line="600" w:lineRule="exact"/>
        <w:ind w:right="267" w:rightChars="127"/>
        <w:jc w:val="center"/>
        <w:rPr>
          <w:rFonts w:hint="default" w:ascii="Times New Roman" w:hAnsi="Times New Roman" w:eastAsia="方正小标宋简体" w:cs="Times New Roman"/>
          <w:kern w:val="0"/>
          <w:sz w:val="52"/>
          <w:szCs w:val="52"/>
          <w:highlight w:val="none"/>
          <w:lang w:val="en-US" w:eastAsia="zh-CN" w:bidi="ar-SA"/>
        </w:rPr>
      </w:pPr>
      <w:r>
        <w:rPr>
          <w:rFonts w:hint="default" w:ascii="Times New Roman" w:hAnsi="Times New Roman" w:eastAsia="方正小标宋简体" w:cs="Times New Roman"/>
          <w:kern w:val="0"/>
          <w:sz w:val="52"/>
          <w:szCs w:val="52"/>
          <w:highlight w:val="none"/>
          <w:lang w:val="en-US" w:eastAsia="zh-CN" w:bidi="ar-SA"/>
        </w:rPr>
        <w:t>购</w:t>
      </w:r>
    </w:p>
    <w:p w14:paraId="1E1319E7">
      <w:pPr>
        <w:tabs>
          <w:tab w:val="left" w:pos="315"/>
          <w:tab w:val="left" w:pos="8820"/>
        </w:tabs>
        <w:spacing w:line="600" w:lineRule="exact"/>
        <w:ind w:right="267" w:rightChars="127"/>
        <w:jc w:val="center"/>
        <w:rPr>
          <w:rFonts w:hint="default" w:ascii="Times New Roman" w:hAnsi="Times New Roman" w:eastAsia="方正小标宋简体" w:cs="Times New Roman"/>
          <w:kern w:val="0"/>
          <w:sz w:val="52"/>
          <w:szCs w:val="52"/>
          <w:highlight w:val="none"/>
          <w:lang w:val="en-US" w:eastAsia="zh-CN" w:bidi="ar-SA"/>
        </w:rPr>
      </w:pPr>
    </w:p>
    <w:p w14:paraId="3669EF84">
      <w:pPr>
        <w:tabs>
          <w:tab w:val="left" w:pos="315"/>
          <w:tab w:val="left" w:pos="8820"/>
        </w:tabs>
        <w:spacing w:line="600" w:lineRule="exact"/>
        <w:ind w:right="267" w:rightChars="127"/>
        <w:jc w:val="center"/>
        <w:rPr>
          <w:rFonts w:hint="default" w:ascii="Times New Roman" w:hAnsi="Times New Roman" w:eastAsia="方正小标宋简体" w:cs="Times New Roman"/>
          <w:kern w:val="0"/>
          <w:sz w:val="52"/>
          <w:szCs w:val="52"/>
          <w:highlight w:val="none"/>
          <w:lang w:val="zh-CN" w:eastAsia="zh-CN" w:bidi="ar-SA"/>
        </w:rPr>
      </w:pPr>
      <w:r>
        <w:rPr>
          <w:rFonts w:hint="default" w:ascii="Times New Roman" w:hAnsi="Times New Roman" w:eastAsia="方正小标宋简体" w:cs="Times New Roman"/>
          <w:kern w:val="0"/>
          <w:sz w:val="52"/>
          <w:szCs w:val="52"/>
          <w:highlight w:val="none"/>
          <w:lang w:val="zh-CN" w:eastAsia="zh-CN" w:bidi="ar-SA"/>
        </w:rPr>
        <w:t>文</w:t>
      </w:r>
    </w:p>
    <w:p w14:paraId="0D667C69">
      <w:pPr>
        <w:tabs>
          <w:tab w:val="left" w:pos="315"/>
          <w:tab w:val="left" w:pos="8820"/>
        </w:tabs>
        <w:spacing w:line="600" w:lineRule="exact"/>
        <w:ind w:right="267" w:rightChars="127"/>
        <w:jc w:val="center"/>
        <w:rPr>
          <w:rFonts w:hint="default" w:ascii="Times New Roman" w:hAnsi="Times New Roman" w:eastAsia="方正小标宋简体" w:cs="Times New Roman"/>
          <w:kern w:val="0"/>
          <w:sz w:val="52"/>
          <w:szCs w:val="52"/>
          <w:highlight w:val="none"/>
          <w:lang w:val="zh-CN" w:eastAsia="zh-CN" w:bidi="ar-SA"/>
        </w:rPr>
      </w:pPr>
    </w:p>
    <w:p w14:paraId="70801CE0">
      <w:pPr>
        <w:tabs>
          <w:tab w:val="left" w:pos="315"/>
          <w:tab w:val="left" w:pos="8820"/>
        </w:tabs>
        <w:spacing w:line="600" w:lineRule="exact"/>
        <w:ind w:right="267" w:rightChars="127"/>
        <w:jc w:val="center"/>
        <w:rPr>
          <w:rFonts w:hint="default" w:ascii="Times New Roman" w:hAnsi="Times New Roman" w:eastAsia="方正小标宋简体" w:cs="Times New Roman"/>
          <w:kern w:val="0"/>
          <w:sz w:val="52"/>
          <w:szCs w:val="52"/>
          <w:highlight w:val="none"/>
          <w:lang w:val="zh-CN" w:eastAsia="zh-CN" w:bidi="ar-SA"/>
        </w:rPr>
      </w:pPr>
      <w:r>
        <w:rPr>
          <w:rFonts w:hint="default" w:ascii="Times New Roman" w:hAnsi="Times New Roman" w:eastAsia="方正小标宋简体" w:cs="Times New Roman"/>
          <w:kern w:val="0"/>
          <w:sz w:val="52"/>
          <w:szCs w:val="52"/>
          <w:highlight w:val="none"/>
          <w:lang w:val="zh-CN" w:eastAsia="zh-CN" w:bidi="ar-SA"/>
        </w:rPr>
        <w:t>件</w:t>
      </w:r>
    </w:p>
    <w:p w14:paraId="31C1446A">
      <w:pPr>
        <w:tabs>
          <w:tab w:val="left" w:pos="315"/>
          <w:tab w:val="left" w:pos="8820"/>
        </w:tabs>
        <w:spacing w:line="600" w:lineRule="exact"/>
        <w:ind w:right="267" w:rightChars="127"/>
        <w:jc w:val="center"/>
        <w:rPr>
          <w:rFonts w:hint="default" w:ascii="Times New Roman" w:hAnsi="Times New Roman" w:eastAsia="方正小标宋简体" w:cs="Times New Roman"/>
          <w:kern w:val="0"/>
          <w:sz w:val="44"/>
          <w:szCs w:val="44"/>
          <w:highlight w:val="none"/>
          <w:lang w:val="zh-CN" w:eastAsia="zh-CN" w:bidi="ar-SA"/>
        </w:rPr>
      </w:pPr>
    </w:p>
    <w:p w14:paraId="38C08749">
      <w:pPr>
        <w:tabs>
          <w:tab w:val="left" w:pos="315"/>
          <w:tab w:val="left" w:pos="8820"/>
        </w:tabs>
        <w:spacing w:line="600" w:lineRule="exact"/>
        <w:ind w:right="267" w:rightChars="127"/>
        <w:jc w:val="center"/>
        <w:rPr>
          <w:rFonts w:hint="default" w:ascii="Times New Roman" w:hAnsi="Times New Roman" w:eastAsia="方正小标宋简体" w:cs="Times New Roman"/>
          <w:kern w:val="0"/>
          <w:sz w:val="44"/>
          <w:szCs w:val="44"/>
          <w:highlight w:val="none"/>
          <w:lang w:val="zh-CN" w:eastAsia="zh-CN" w:bidi="ar-SA"/>
        </w:rPr>
      </w:pPr>
    </w:p>
    <w:p w14:paraId="23482629">
      <w:pPr>
        <w:tabs>
          <w:tab w:val="left" w:pos="315"/>
          <w:tab w:val="left" w:pos="8820"/>
        </w:tabs>
        <w:spacing w:line="600" w:lineRule="exact"/>
        <w:ind w:right="267" w:rightChars="127"/>
        <w:jc w:val="center"/>
        <w:rPr>
          <w:rFonts w:hint="default" w:ascii="Times New Roman" w:hAnsi="Times New Roman" w:eastAsia="方正小标宋简体" w:cs="Times New Roman"/>
          <w:kern w:val="0"/>
          <w:sz w:val="44"/>
          <w:szCs w:val="44"/>
          <w:highlight w:val="none"/>
          <w:lang w:val="zh-CN" w:eastAsia="zh-CN" w:bidi="ar-SA"/>
        </w:rPr>
      </w:pPr>
    </w:p>
    <w:p w14:paraId="30487949">
      <w:pPr>
        <w:tabs>
          <w:tab w:val="left" w:pos="4620"/>
        </w:tabs>
        <w:spacing w:line="500" w:lineRule="exact"/>
        <w:jc w:val="center"/>
        <w:rPr>
          <w:rFonts w:hint="default" w:ascii="Times New Roman" w:hAnsi="Times New Roman" w:cs="Times New Roman"/>
          <w:b/>
          <w:bCs/>
          <w:color w:val="000000"/>
          <w:kern w:val="0"/>
          <w:sz w:val="32"/>
          <w:highlight w:val="none"/>
          <w:lang w:eastAsia="zh-CN"/>
        </w:rPr>
      </w:pPr>
    </w:p>
    <w:p w14:paraId="3DD72CDF">
      <w:pPr>
        <w:tabs>
          <w:tab w:val="left" w:pos="4620"/>
        </w:tabs>
        <w:spacing w:line="500" w:lineRule="exact"/>
        <w:jc w:val="center"/>
        <w:rPr>
          <w:rFonts w:hint="default" w:ascii="Times New Roman" w:hAnsi="Times New Roman" w:cs="Times New Roman"/>
          <w:b/>
          <w:bCs/>
          <w:color w:val="000000"/>
          <w:kern w:val="0"/>
          <w:sz w:val="32"/>
          <w:highlight w:val="none"/>
          <w:lang w:eastAsia="zh-CN"/>
        </w:rPr>
      </w:pPr>
    </w:p>
    <w:p w14:paraId="12D34491">
      <w:pPr>
        <w:tabs>
          <w:tab w:val="left" w:pos="4620"/>
        </w:tabs>
        <w:spacing w:line="500" w:lineRule="exact"/>
        <w:jc w:val="center"/>
        <w:rPr>
          <w:rFonts w:hint="default" w:ascii="Times New Roman" w:hAnsi="Times New Roman" w:cs="Times New Roman"/>
          <w:b/>
          <w:bCs/>
          <w:color w:val="000000"/>
          <w:kern w:val="0"/>
          <w:sz w:val="32"/>
          <w:highlight w:val="none"/>
          <w:lang w:eastAsia="zh-CN"/>
        </w:rPr>
      </w:pPr>
    </w:p>
    <w:p w14:paraId="3EC345AB">
      <w:pPr>
        <w:tabs>
          <w:tab w:val="left" w:pos="315"/>
          <w:tab w:val="left" w:pos="8820"/>
        </w:tabs>
        <w:spacing w:line="600" w:lineRule="exact"/>
        <w:ind w:right="267" w:rightChars="127"/>
        <w:jc w:val="center"/>
        <w:rPr>
          <w:rFonts w:hint="default" w:ascii="Times New Roman" w:hAnsi="Times New Roman" w:eastAsia="方正小标宋简体" w:cs="Times New Roman"/>
          <w:kern w:val="0"/>
          <w:sz w:val="32"/>
          <w:szCs w:val="32"/>
          <w:highlight w:val="none"/>
          <w:lang w:val="zh-CN" w:eastAsia="zh-CN" w:bidi="ar-SA"/>
        </w:rPr>
      </w:pPr>
      <w:r>
        <w:rPr>
          <w:rFonts w:hint="default" w:ascii="Times New Roman" w:hAnsi="Times New Roman" w:eastAsia="方正小标宋简体" w:cs="Times New Roman"/>
          <w:kern w:val="0"/>
          <w:sz w:val="32"/>
          <w:szCs w:val="32"/>
          <w:highlight w:val="none"/>
          <w:lang w:val="en-US" w:eastAsia="zh-CN" w:bidi="ar-SA"/>
        </w:rPr>
        <w:t>六安市水利工程建设管理处</w:t>
      </w:r>
    </w:p>
    <w:p w14:paraId="1951E105">
      <w:pPr>
        <w:tabs>
          <w:tab w:val="left" w:pos="315"/>
          <w:tab w:val="left" w:pos="8820"/>
        </w:tabs>
        <w:spacing w:line="600" w:lineRule="exact"/>
        <w:ind w:right="267" w:rightChars="127"/>
        <w:jc w:val="center"/>
        <w:rPr>
          <w:rFonts w:hint="default" w:ascii="Times New Roman" w:hAnsi="Times New Roman" w:eastAsia="方正小标宋简体" w:cs="Times New Roman"/>
          <w:kern w:val="0"/>
          <w:sz w:val="32"/>
          <w:szCs w:val="32"/>
          <w:highlight w:val="none"/>
          <w:lang w:val="en-US" w:eastAsia="zh-CN" w:bidi="ar-SA"/>
        </w:rPr>
      </w:pPr>
      <w:r>
        <w:rPr>
          <w:rFonts w:hint="default" w:ascii="Times New Roman" w:hAnsi="Times New Roman" w:eastAsia="方正小标宋简体" w:cs="Times New Roman"/>
          <w:kern w:val="0"/>
          <w:sz w:val="32"/>
          <w:szCs w:val="32"/>
          <w:highlight w:val="none"/>
          <w:lang w:val="zh-CN" w:eastAsia="zh-CN" w:bidi="ar-SA"/>
        </w:rPr>
        <w:t>二〇二</w:t>
      </w:r>
      <w:r>
        <w:rPr>
          <w:rFonts w:hint="eastAsia" w:eastAsia="方正小标宋简体" w:cs="Times New Roman"/>
          <w:kern w:val="0"/>
          <w:sz w:val="32"/>
          <w:szCs w:val="32"/>
          <w:highlight w:val="none"/>
          <w:lang w:val="en-US" w:eastAsia="zh-CN" w:bidi="ar-SA"/>
        </w:rPr>
        <w:t>五</w:t>
      </w:r>
      <w:r>
        <w:rPr>
          <w:rFonts w:hint="default" w:ascii="Times New Roman" w:hAnsi="Times New Roman" w:eastAsia="方正小标宋简体" w:cs="Times New Roman"/>
          <w:kern w:val="0"/>
          <w:sz w:val="32"/>
          <w:szCs w:val="32"/>
          <w:highlight w:val="none"/>
          <w:lang w:val="zh-CN" w:eastAsia="zh-CN" w:bidi="ar-SA"/>
        </w:rPr>
        <w:t>年</w:t>
      </w:r>
      <w:r>
        <w:rPr>
          <w:rFonts w:hint="eastAsia" w:eastAsia="方正小标宋简体" w:cs="Times New Roman"/>
          <w:kern w:val="0"/>
          <w:sz w:val="32"/>
          <w:szCs w:val="32"/>
          <w:highlight w:val="none"/>
          <w:lang w:val="en-US" w:eastAsia="zh-CN" w:bidi="ar-SA"/>
        </w:rPr>
        <w:t>八</w:t>
      </w:r>
      <w:r>
        <w:rPr>
          <w:rFonts w:hint="default" w:ascii="Times New Roman" w:hAnsi="Times New Roman" w:eastAsia="方正小标宋简体" w:cs="Times New Roman"/>
          <w:kern w:val="0"/>
          <w:sz w:val="32"/>
          <w:szCs w:val="32"/>
          <w:highlight w:val="none"/>
          <w:lang w:val="zh-CN" w:eastAsia="zh-CN" w:bidi="ar-SA"/>
        </w:rPr>
        <w:t>月</w:t>
      </w:r>
    </w:p>
    <w:p w14:paraId="605DE120">
      <w:pPr>
        <w:spacing w:after="120" w:afterLines="50"/>
        <w:jc w:val="center"/>
        <w:rPr>
          <w:rFonts w:hint="default" w:ascii="Times New Roman" w:hAnsi="Times New Roman" w:cs="Times New Roman"/>
          <w:b/>
          <w:sz w:val="36"/>
          <w:szCs w:val="36"/>
          <w:highlight w:val="none"/>
        </w:rPr>
        <w:sectPr>
          <w:footerReference r:id="rId3" w:type="default"/>
          <w:pgSz w:w="11907" w:h="16839"/>
          <w:pgMar w:top="1118" w:right="1769" w:bottom="1233" w:left="1771" w:header="877" w:footer="982" w:gutter="0"/>
          <w:cols w:space="720" w:num="1"/>
        </w:sectPr>
      </w:pPr>
    </w:p>
    <w:p w14:paraId="363A966E">
      <w:pPr>
        <w:spacing w:after="120" w:afterLines="50"/>
        <w:jc w:val="center"/>
        <w:rPr>
          <w:rFonts w:hint="default" w:ascii="Times New Roman" w:hAnsi="Times New Roman" w:cs="Times New Roman"/>
          <w:sz w:val="36"/>
          <w:szCs w:val="36"/>
          <w:highlight w:val="none"/>
        </w:rPr>
      </w:pPr>
      <w:r>
        <w:rPr>
          <w:rFonts w:hint="default" w:ascii="Times New Roman" w:hAnsi="Times New Roman" w:cs="Times New Roman"/>
          <w:b/>
          <w:sz w:val="36"/>
          <w:szCs w:val="36"/>
          <w:highlight w:val="none"/>
        </w:rPr>
        <w:t>目  录</w:t>
      </w:r>
    </w:p>
    <w:p w14:paraId="4263FCEB">
      <w:pPr>
        <w:pStyle w:val="28"/>
        <w:tabs>
          <w:tab w:val="right" w:leader="dot" w:pos="8844"/>
        </w:tabs>
        <w:spacing w:line="400" w:lineRule="exact"/>
        <w:ind w:leftChars="0"/>
        <w:rPr>
          <w:rFonts w:hint="default" w:ascii="Times New Roman" w:hAnsi="Times New Roman" w:cs="Times New Roman"/>
          <w:b/>
          <w:bCs/>
          <w:sz w:val="24"/>
          <w:szCs w:val="24"/>
          <w:highlight w:val="none"/>
        </w:rPr>
      </w:pPr>
      <w:r>
        <w:rPr>
          <w:rFonts w:hint="default" w:ascii="Times New Roman" w:hAnsi="Times New Roman" w:cs="Times New Roman"/>
          <w:sz w:val="24"/>
          <w:szCs w:val="24"/>
          <w:highlight w:val="none"/>
        </w:rPr>
        <w:fldChar w:fldCharType="begin"/>
      </w:r>
      <w:r>
        <w:rPr>
          <w:rFonts w:hint="default" w:ascii="Times New Roman" w:hAnsi="Times New Roman" w:cs="Times New Roman"/>
          <w:sz w:val="24"/>
          <w:szCs w:val="24"/>
          <w:highlight w:val="none"/>
        </w:rPr>
        <w:instrText xml:space="preserve"> TOC \o "1-3" \h \z </w:instrText>
      </w:r>
      <w:r>
        <w:rPr>
          <w:rFonts w:hint="default" w:ascii="Times New Roman" w:hAnsi="Times New Roman" w:cs="Times New Roman"/>
          <w:sz w:val="24"/>
          <w:szCs w:val="24"/>
          <w:highlight w:val="none"/>
        </w:rPr>
        <w:fldChar w:fldCharType="separate"/>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"_Toc1863" </w:instrText>
      </w:r>
      <w:r>
        <w:rPr>
          <w:rFonts w:hint="default" w:ascii="Times New Roman" w:hAnsi="Times New Roman" w:cs="Times New Roman"/>
          <w:highlight w:val="none"/>
        </w:rPr>
        <w:fldChar w:fldCharType="separate"/>
      </w:r>
      <w:r>
        <w:rPr>
          <w:rFonts w:hint="default" w:ascii="Times New Roman" w:hAnsi="Times New Roman" w:cs="Times New Roman"/>
          <w:b/>
          <w:bCs/>
          <w:sz w:val="24"/>
          <w:szCs w:val="24"/>
          <w:highlight w:val="none"/>
        </w:rPr>
        <w:t>采购公告</w:t>
      </w:r>
      <w:r>
        <w:rPr>
          <w:rFonts w:hint="default" w:ascii="Times New Roman" w:hAnsi="Times New Roman" w:cs="Times New Roman"/>
          <w:b/>
          <w:bCs/>
          <w:sz w:val="24"/>
          <w:szCs w:val="24"/>
          <w:highlight w:val="none"/>
        </w:rPr>
        <w:tab/>
      </w:r>
      <w:r>
        <w:rPr>
          <w:rFonts w:hint="default" w:ascii="Times New Roman" w:hAnsi="Times New Roman" w:cs="Times New Roman"/>
          <w:b/>
          <w:bCs/>
          <w:sz w:val="24"/>
          <w:szCs w:val="24"/>
          <w:highlight w:val="none"/>
        </w:rPr>
        <w:fldChar w:fldCharType="begin"/>
      </w:r>
      <w:r>
        <w:rPr>
          <w:rFonts w:hint="default" w:ascii="Times New Roman" w:hAnsi="Times New Roman" w:cs="Times New Roman"/>
          <w:b/>
          <w:bCs/>
          <w:sz w:val="24"/>
          <w:szCs w:val="24"/>
          <w:highlight w:val="none"/>
        </w:rPr>
        <w:instrText xml:space="preserve"> PAGEREF _Toc1863 \h </w:instrText>
      </w:r>
      <w:r>
        <w:rPr>
          <w:rFonts w:hint="default" w:ascii="Times New Roman" w:hAnsi="Times New Roman" w:cs="Times New Roman"/>
          <w:b/>
          <w:bCs/>
          <w:sz w:val="24"/>
          <w:szCs w:val="24"/>
          <w:highlight w:val="none"/>
        </w:rPr>
        <w:fldChar w:fldCharType="separate"/>
      </w:r>
      <w:r>
        <w:rPr>
          <w:rFonts w:hint="default" w:ascii="Times New Roman" w:hAnsi="Times New Roman" w:cs="Times New Roman"/>
          <w:b/>
          <w:bCs/>
          <w:sz w:val="24"/>
          <w:szCs w:val="24"/>
          <w:highlight w:val="none"/>
        </w:rPr>
        <w:t>3</w:t>
      </w:r>
      <w:r>
        <w:rPr>
          <w:rFonts w:hint="default" w:ascii="Times New Roman" w:hAnsi="Times New Roman" w:cs="Times New Roman"/>
          <w:b/>
          <w:bCs/>
          <w:sz w:val="24"/>
          <w:szCs w:val="24"/>
          <w:highlight w:val="none"/>
        </w:rPr>
        <w:fldChar w:fldCharType="end"/>
      </w:r>
      <w:r>
        <w:rPr>
          <w:rFonts w:hint="default" w:ascii="Times New Roman" w:hAnsi="Times New Roman" w:cs="Times New Roman"/>
          <w:b/>
          <w:bCs/>
          <w:sz w:val="24"/>
          <w:szCs w:val="24"/>
          <w:highlight w:val="none"/>
        </w:rPr>
        <w:fldChar w:fldCharType="end"/>
      </w:r>
    </w:p>
    <w:p w14:paraId="120DD13E">
      <w:pPr>
        <w:pStyle w:val="28"/>
        <w:tabs>
          <w:tab w:val="right" w:leader="dot" w:pos="8844"/>
        </w:tabs>
        <w:spacing w:line="400" w:lineRule="exact"/>
        <w:ind w:left="0" w:leftChars="0" w:firstLine="420" w:firstLineChars="200"/>
        <w:rPr>
          <w:rFonts w:hint="default" w:ascii="Times New Roman" w:hAnsi="Times New Roman" w:cs="Times New Roman"/>
          <w:b/>
          <w:bCs/>
          <w:sz w:val="24"/>
          <w:szCs w:val="24"/>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"_Toc21819" </w:instrText>
      </w:r>
      <w:r>
        <w:rPr>
          <w:rFonts w:hint="default" w:ascii="Times New Roman" w:hAnsi="Times New Roman" w:cs="Times New Roman"/>
          <w:highlight w:val="none"/>
        </w:rPr>
        <w:fldChar w:fldCharType="separate"/>
      </w:r>
      <w:r>
        <w:rPr>
          <w:rFonts w:hint="default" w:ascii="Times New Roman" w:hAnsi="Times New Roman" w:cs="Times New Roman"/>
          <w:b/>
          <w:bCs/>
          <w:sz w:val="24"/>
          <w:szCs w:val="24"/>
          <w:highlight w:val="none"/>
        </w:rPr>
        <w:t>一、供应商须知</w:t>
      </w:r>
      <w:r>
        <w:rPr>
          <w:rFonts w:hint="default" w:ascii="Times New Roman" w:hAnsi="Times New Roman" w:cs="Times New Roman"/>
          <w:b/>
          <w:bCs/>
          <w:sz w:val="24"/>
          <w:szCs w:val="24"/>
          <w:highlight w:val="none"/>
        </w:rPr>
        <w:tab/>
      </w:r>
      <w:r>
        <w:rPr>
          <w:rFonts w:hint="default" w:ascii="Times New Roman" w:hAnsi="Times New Roman" w:cs="Times New Roman"/>
          <w:b/>
          <w:bCs/>
          <w:sz w:val="24"/>
          <w:szCs w:val="24"/>
          <w:highlight w:val="none"/>
        </w:rPr>
        <w:fldChar w:fldCharType="begin"/>
      </w:r>
      <w:r>
        <w:rPr>
          <w:rFonts w:hint="default" w:ascii="Times New Roman" w:hAnsi="Times New Roman" w:cs="Times New Roman"/>
          <w:b/>
          <w:bCs/>
          <w:sz w:val="24"/>
          <w:szCs w:val="24"/>
          <w:highlight w:val="none"/>
        </w:rPr>
        <w:instrText xml:space="preserve"> PAGEREF _Toc21819 \h </w:instrText>
      </w:r>
      <w:r>
        <w:rPr>
          <w:rFonts w:hint="default" w:ascii="Times New Roman" w:hAnsi="Times New Roman" w:cs="Times New Roman"/>
          <w:b/>
          <w:bCs/>
          <w:sz w:val="24"/>
          <w:szCs w:val="24"/>
          <w:highlight w:val="none"/>
        </w:rPr>
        <w:fldChar w:fldCharType="separate"/>
      </w:r>
      <w:r>
        <w:rPr>
          <w:rFonts w:hint="default" w:ascii="Times New Roman" w:hAnsi="Times New Roman" w:cs="Times New Roman"/>
          <w:b/>
          <w:bCs/>
          <w:sz w:val="24"/>
          <w:szCs w:val="24"/>
          <w:highlight w:val="none"/>
        </w:rPr>
        <w:t>6</w:t>
      </w:r>
      <w:r>
        <w:rPr>
          <w:rFonts w:hint="default" w:ascii="Times New Roman" w:hAnsi="Times New Roman" w:cs="Times New Roman"/>
          <w:b/>
          <w:bCs/>
          <w:sz w:val="24"/>
          <w:szCs w:val="24"/>
          <w:highlight w:val="none"/>
        </w:rPr>
        <w:fldChar w:fldCharType="end"/>
      </w:r>
      <w:r>
        <w:rPr>
          <w:rFonts w:hint="default" w:ascii="Times New Roman" w:hAnsi="Times New Roman" w:cs="Times New Roman"/>
          <w:b/>
          <w:bCs/>
          <w:sz w:val="24"/>
          <w:szCs w:val="24"/>
          <w:highlight w:val="none"/>
        </w:rPr>
        <w:fldChar w:fldCharType="end"/>
      </w:r>
    </w:p>
    <w:p w14:paraId="7E420F9E">
      <w:pPr>
        <w:pStyle w:val="28"/>
        <w:tabs>
          <w:tab w:val="right" w:leader="dot" w:pos="8844"/>
        </w:tabs>
        <w:spacing w:line="400" w:lineRule="exact"/>
        <w:ind w:left="0" w:leftChars="0" w:firstLine="420" w:firstLineChars="200"/>
        <w:rPr>
          <w:rFonts w:hint="default" w:ascii="Times New Roman" w:hAnsi="Times New Roman" w:cs="Times New Roman"/>
          <w:sz w:val="24"/>
          <w:szCs w:val="24"/>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"_Toc22568" </w:instrText>
      </w:r>
      <w:r>
        <w:rPr>
          <w:rFonts w:hint="default" w:ascii="Times New Roman" w:hAnsi="Times New Roman" w:cs="Times New Roman"/>
          <w:highlight w:val="none"/>
        </w:rPr>
        <w:fldChar w:fldCharType="separate"/>
      </w:r>
      <w:r>
        <w:rPr>
          <w:rFonts w:hint="default" w:ascii="Times New Roman" w:hAnsi="Times New Roman" w:cs="Times New Roman"/>
          <w:sz w:val="24"/>
          <w:szCs w:val="24"/>
          <w:highlight w:val="none"/>
        </w:rPr>
        <w:t>（一）须知前附表</w:t>
      </w: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rPr>
        <w:fldChar w:fldCharType="begin"/>
      </w:r>
      <w:r>
        <w:rPr>
          <w:rFonts w:hint="default" w:ascii="Times New Roman" w:hAnsi="Times New Roman" w:cs="Times New Roman"/>
          <w:sz w:val="24"/>
          <w:szCs w:val="24"/>
          <w:highlight w:val="none"/>
        </w:rPr>
        <w:instrText xml:space="preserve"> PAGEREF _Toc22568 \h </w:instrText>
      </w:r>
      <w:r>
        <w:rPr>
          <w:rFonts w:hint="default" w:ascii="Times New Roman" w:hAnsi="Times New Roman" w:cs="Times New Roman"/>
          <w:sz w:val="24"/>
          <w:szCs w:val="24"/>
          <w:highlight w:val="none"/>
        </w:rPr>
        <w:fldChar w:fldCharType="separate"/>
      </w:r>
      <w:r>
        <w:rPr>
          <w:rFonts w:hint="default" w:ascii="Times New Roman" w:hAnsi="Times New Roman" w:cs="Times New Roman"/>
          <w:sz w:val="24"/>
          <w:szCs w:val="24"/>
          <w:highlight w:val="none"/>
        </w:rPr>
        <w:t>6</w:t>
      </w:r>
      <w:r>
        <w:rPr>
          <w:rFonts w:hint="default" w:ascii="Times New Roman" w:hAnsi="Times New Roman" w:cs="Times New Roman"/>
          <w:sz w:val="24"/>
          <w:szCs w:val="24"/>
          <w:highlight w:val="none"/>
        </w:rPr>
        <w:fldChar w:fldCharType="end"/>
      </w:r>
      <w:r>
        <w:rPr>
          <w:rFonts w:hint="default" w:ascii="Times New Roman" w:hAnsi="Times New Roman" w:cs="Times New Roman"/>
          <w:sz w:val="24"/>
          <w:szCs w:val="24"/>
          <w:highlight w:val="none"/>
        </w:rPr>
        <w:fldChar w:fldCharType="end"/>
      </w:r>
    </w:p>
    <w:p w14:paraId="47F59B77">
      <w:pPr>
        <w:pStyle w:val="28"/>
        <w:tabs>
          <w:tab w:val="right" w:leader="dot" w:pos="8844"/>
        </w:tabs>
        <w:spacing w:line="400" w:lineRule="exact"/>
        <w:ind w:left="0" w:leftChars="0" w:firstLine="420" w:firstLineChars="200"/>
        <w:rPr>
          <w:rFonts w:hint="default" w:ascii="Times New Roman" w:hAnsi="Times New Roman" w:cs="Times New Roman"/>
          <w:sz w:val="24"/>
          <w:szCs w:val="24"/>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"_Toc14333" </w:instrText>
      </w:r>
      <w:r>
        <w:rPr>
          <w:rFonts w:hint="default" w:ascii="Times New Roman" w:hAnsi="Times New Roman" w:cs="Times New Roman"/>
          <w:highlight w:val="none"/>
        </w:rPr>
        <w:fldChar w:fldCharType="separate"/>
      </w:r>
      <w:r>
        <w:rPr>
          <w:rFonts w:hint="default" w:ascii="Times New Roman" w:hAnsi="Times New Roman" w:cs="Times New Roman"/>
          <w:sz w:val="24"/>
          <w:szCs w:val="24"/>
          <w:highlight w:val="none"/>
        </w:rPr>
        <w:t>（二）供应商资格</w:t>
      </w: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rPr>
        <w:fldChar w:fldCharType="begin"/>
      </w:r>
      <w:r>
        <w:rPr>
          <w:rFonts w:hint="default" w:ascii="Times New Roman" w:hAnsi="Times New Roman" w:cs="Times New Roman"/>
          <w:sz w:val="24"/>
          <w:szCs w:val="24"/>
          <w:highlight w:val="none"/>
        </w:rPr>
        <w:instrText xml:space="preserve"> PAGEREF _Toc14333 \h </w:instrText>
      </w:r>
      <w:r>
        <w:rPr>
          <w:rFonts w:hint="default" w:ascii="Times New Roman" w:hAnsi="Times New Roman" w:cs="Times New Roman"/>
          <w:sz w:val="24"/>
          <w:szCs w:val="24"/>
          <w:highlight w:val="none"/>
        </w:rPr>
        <w:fldChar w:fldCharType="separate"/>
      </w:r>
      <w:r>
        <w:rPr>
          <w:rFonts w:hint="default" w:ascii="Times New Roman" w:hAnsi="Times New Roman" w:cs="Times New Roman"/>
          <w:sz w:val="24"/>
          <w:szCs w:val="24"/>
          <w:highlight w:val="none"/>
        </w:rPr>
        <w:t>8</w:t>
      </w:r>
      <w:r>
        <w:rPr>
          <w:rFonts w:hint="default" w:ascii="Times New Roman" w:hAnsi="Times New Roman" w:cs="Times New Roman"/>
          <w:sz w:val="24"/>
          <w:szCs w:val="24"/>
          <w:highlight w:val="none"/>
        </w:rPr>
        <w:fldChar w:fldCharType="end"/>
      </w:r>
      <w:r>
        <w:rPr>
          <w:rFonts w:hint="default" w:ascii="Times New Roman" w:hAnsi="Times New Roman" w:cs="Times New Roman"/>
          <w:sz w:val="24"/>
          <w:szCs w:val="24"/>
          <w:highlight w:val="none"/>
        </w:rPr>
        <w:fldChar w:fldCharType="end"/>
      </w:r>
    </w:p>
    <w:p w14:paraId="4B9F3DDF">
      <w:pPr>
        <w:pStyle w:val="28"/>
        <w:tabs>
          <w:tab w:val="right" w:leader="dot" w:pos="8844"/>
        </w:tabs>
        <w:spacing w:line="400" w:lineRule="exact"/>
        <w:ind w:left="0" w:leftChars="0" w:firstLine="420" w:firstLineChars="200"/>
        <w:rPr>
          <w:rFonts w:hint="default" w:ascii="Times New Roman" w:hAnsi="Times New Roman" w:cs="Times New Roman"/>
          <w:sz w:val="24"/>
          <w:szCs w:val="24"/>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"_Toc9435" </w:instrText>
      </w:r>
      <w:r>
        <w:rPr>
          <w:rFonts w:hint="default" w:ascii="Times New Roman" w:hAnsi="Times New Roman" w:cs="Times New Roman"/>
          <w:highlight w:val="none"/>
        </w:rPr>
        <w:fldChar w:fldCharType="separate"/>
      </w:r>
      <w:r>
        <w:rPr>
          <w:rFonts w:hint="default" w:ascii="Times New Roman" w:hAnsi="Times New Roman" w:cs="Times New Roman"/>
          <w:sz w:val="24"/>
          <w:szCs w:val="24"/>
          <w:highlight w:val="none"/>
        </w:rPr>
        <w:t>（三）供应商必须提交的响应文件内容</w:t>
      </w: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rPr>
        <w:fldChar w:fldCharType="begin"/>
      </w:r>
      <w:r>
        <w:rPr>
          <w:rFonts w:hint="default" w:ascii="Times New Roman" w:hAnsi="Times New Roman" w:cs="Times New Roman"/>
          <w:sz w:val="24"/>
          <w:szCs w:val="24"/>
          <w:highlight w:val="none"/>
        </w:rPr>
        <w:instrText xml:space="preserve"> PAGEREF _Toc9435 \h </w:instrText>
      </w:r>
      <w:r>
        <w:rPr>
          <w:rFonts w:hint="default" w:ascii="Times New Roman" w:hAnsi="Times New Roman" w:cs="Times New Roman"/>
          <w:sz w:val="24"/>
          <w:szCs w:val="24"/>
          <w:highlight w:val="none"/>
        </w:rPr>
        <w:fldChar w:fldCharType="separate"/>
      </w:r>
      <w:r>
        <w:rPr>
          <w:rFonts w:hint="default" w:ascii="Times New Roman" w:hAnsi="Times New Roman" w:cs="Times New Roman"/>
          <w:sz w:val="24"/>
          <w:szCs w:val="24"/>
          <w:highlight w:val="none"/>
        </w:rPr>
        <w:t>8</w:t>
      </w:r>
      <w:r>
        <w:rPr>
          <w:rFonts w:hint="default" w:ascii="Times New Roman" w:hAnsi="Times New Roman" w:cs="Times New Roman"/>
          <w:sz w:val="24"/>
          <w:szCs w:val="24"/>
          <w:highlight w:val="none"/>
        </w:rPr>
        <w:fldChar w:fldCharType="end"/>
      </w:r>
      <w:r>
        <w:rPr>
          <w:rFonts w:hint="default" w:ascii="Times New Roman" w:hAnsi="Times New Roman" w:cs="Times New Roman"/>
          <w:sz w:val="24"/>
          <w:szCs w:val="24"/>
          <w:highlight w:val="none"/>
        </w:rPr>
        <w:fldChar w:fldCharType="end"/>
      </w:r>
    </w:p>
    <w:p w14:paraId="1F3032D1">
      <w:pPr>
        <w:pStyle w:val="28"/>
        <w:tabs>
          <w:tab w:val="right" w:leader="dot" w:pos="8844"/>
        </w:tabs>
        <w:spacing w:line="400" w:lineRule="exact"/>
        <w:ind w:left="0" w:leftChars="0" w:firstLine="420" w:firstLineChars="200"/>
        <w:rPr>
          <w:rFonts w:hint="default" w:ascii="Times New Roman" w:hAnsi="Times New Roman" w:cs="Times New Roman"/>
          <w:sz w:val="24"/>
          <w:szCs w:val="24"/>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"_Toc9883" </w:instrText>
      </w:r>
      <w:r>
        <w:rPr>
          <w:rFonts w:hint="default" w:ascii="Times New Roman" w:hAnsi="Times New Roman" w:cs="Times New Roman"/>
          <w:highlight w:val="none"/>
        </w:rPr>
        <w:fldChar w:fldCharType="separate"/>
      </w:r>
      <w:r>
        <w:rPr>
          <w:rFonts w:hint="default" w:ascii="Times New Roman" w:hAnsi="Times New Roman" w:cs="Times New Roman"/>
          <w:sz w:val="24"/>
          <w:szCs w:val="24"/>
          <w:highlight w:val="none"/>
        </w:rPr>
        <w:t>（四）响应文件的提交</w:t>
      </w: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rPr>
        <w:fldChar w:fldCharType="begin"/>
      </w:r>
      <w:r>
        <w:rPr>
          <w:rFonts w:hint="default" w:ascii="Times New Roman" w:hAnsi="Times New Roman" w:cs="Times New Roman"/>
          <w:sz w:val="24"/>
          <w:szCs w:val="24"/>
          <w:highlight w:val="none"/>
        </w:rPr>
        <w:instrText xml:space="preserve"> PAGEREF _Toc9883 \h </w:instrText>
      </w:r>
      <w:r>
        <w:rPr>
          <w:rFonts w:hint="default" w:ascii="Times New Roman" w:hAnsi="Times New Roman" w:cs="Times New Roman"/>
          <w:sz w:val="24"/>
          <w:szCs w:val="24"/>
          <w:highlight w:val="none"/>
        </w:rPr>
        <w:fldChar w:fldCharType="separate"/>
      </w:r>
      <w:r>
        <w:rPr>
          <w:rFonts w:hint="default" w:ascii="Times New Roman" w:hAnsi="Times New Roman" w:cs="Times New Roman"/>
          <w:sz w:val="24"/>
          <w:szCs w:val="24"/>
          <w:highlight w:val="none"/>
        </w:rPr>
        <w:t>8</w:t>
      </w:r>
      <w:r>
        <w:rPr>
          <w:rFonts w:hint="default" w:ascii="Times New Roman" w:hAnsi="Times New Roman" w:cs="Times New Roman"/>
          <w:sz w:val="24"/>
          <w:szCs w:val="24"/>
          <w:highlight w:val="none"/>
        </w:rPr>
        <w:fldChar w:fldCharType="end"/>
      </w:r>
      <w:r>
        <w:rPr>
          <w:rFonts w:hint="default" w:ascii="Times New Roman" w:hAnsi="Times New Roman" w:cs="Times New Roman"/>
          <w:sz w:val="24"/>
          <w:szCs w:val="24"/>
          <w:highlight w:val="none"/>
        </w:rPr>
        <w:fldChar w:fldCharType="end"/>
      </w:r>
    </w:p>
    <w:p w14:paraId="5D3F198A">
      <w:pPr>
        <w:pStyle w:val="28"/>
        <w:tabs>
          <w:tab w:val="right" w:leader="dot" w:pos="8844"/>
        </w:tabs>
        <w:spacing w:line="400" w:lineRule="exact"/>
        <w:ind w:left="0" w:leftChars="0" w:firstLine="420" w:firstLineChars="200"/>
        <w:rPr>
          <w:rFonts w:hint="default" w:ascii="Times New Roman" w:hAnsi="Times New Roman" w:cs="Times New Roman"/>
          <w:sz w:val="24"/>
          <w:szCs w:val="24"/>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"_Toc32682" </w:instrText>
      </w:r>
      <w:r>
        <w:rPr>
          <w:rFonts w:hint="default" w:ascii="Times New Roman" w:hAnsi="Times New Roman" w:cs="Times New Roman"/>
          <w:highlight w:val="none"/>
        </w:rPr>
        <w:fldChar w:fldCharType="separate"/>
      </w:r>
      <w:r>
        <w:rPr>
          <w:rFonts w:hint="default" w:ascii="Times New Roman" w:hAnsi="Times New Roman" w:cs="Times New Roman"/>
          <w:sz w:val="24"/>
          <w:szCs w:val="24"/>
          <w:highlight w:val="none"/>
        </w:rPr>
        <w:t>（五）磋商程序</w:t>
      </w: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rPr>
        <w:fldChar w:fldCharType="begin"/>
      </w:r>
      <w:r>
        <w:rPr>
          <w:rFonts w:hint="default" w:ascii="Times New Roman" w:hAnsi="Times New Roman" w:cs="Times New Roman"/>
          <w:sz w:val="24"/>
          <w:szCs w:val="24"/>
          <w:highlight w:val="none"/>
        </w:rPr>
        <w:instrText xml:space="preserve"> PAGEREF _Toc32682 \h </w:instrText>
      </w:r>
      <w:r>
        <w:rPr>
          <w:rFonts w:hint="default" w:ascii="Times New Roman" w:hAnsi="Times New Roman" w:cs="Times New Roman"/>
          <w:sz w:val="24"/>
          <w:szCs w:val="24"/>
          <w:highlight w:val="none"/>
        </w:rPr>
        <w:fldChar w:fldCharType="separate"/>
      </w:r>
      <w:r>
        <w:rPr>
          <w:rFonts w:hint="default" w:ascii="Times New Roman" w:hAnsi="Times New Roman" w:cs="Times New Roman"/>
          <w:sz w:val="24"/>
          <w:szCs w:val="24"/>
          <w:highlight w:val="none"/>
        </w:rPr>
        <w:t>8</w:t>
      </w:r>
      <w:r>
        <w:rPr>
          <w:rFonts w:hint="default" w:ascii="Times New Roman" w:hAnsi="Times New Roman" w:cs="Times New Roman"/>
          <w:sz w:val="24"/>
          <w:szCs w:val="24"/>
          <w:highlight w:val="none"/>
        </w:rPr>
        <w:fldChar w:fldCharType="end"/>
      </w:r>
      <w:r>
        <w:rPr>
          <w:rFonts w:hint="default" w:ascii="Times New Roman" w:hAnsi="Times New Roman" w:cs="Times New Roman"/>
          <w:sz w:val="24"/>
          <w:szCs w:val="24"/>
          <w:highlight w:val="none"/>
        </w:rPr>
        <w:fldChar w:fldCharType="end"/>
      </w:r>
    </w:p>
    <w:p w14:paraId="1CB3C1CA">
      <w:pPr>
        <w:pStyle w:val="28"/>
        <w:tabs>
          <w:tab w:val="right" w:leader="dot" w:pos="8844"/>
        </w:tabs>
        <w:spacing w:line="400" w:lineRule="exact"/>
        <w:ind w:left="0" w:leftChars="0" w:firstLine="420" w:firstLineChars="200"/>
        <w:rPr>
          <w:rFonts w:hint="default" w:ascii="Times New Roman" w:hAnsi="Times New Roman" w:cs="Times New Roman"/>
          <w:sz w:val="24"/>
          <w:szCs w:val="24"/>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"_Toc11542" </w:instrText>
      </w:r>
      <w:r>
        <w:rPr>
          <w:rFonts w:hint="default" w:ascii="Times New Roman" w:hAnsi="Times New Roman" w:cs="Times New Roman"/>
          <w:highlight w:val="none"/>
        </w:rPr>
        <w:fldChar w:fldCharType="separate"/>
      </w:r>
      <w:r>
        <w:rPr>
          <w:rFonts w:hint="default" w:ascii="Times New Roman" w:hAnsi="Times New Roman" w:cs="Times New Roman"/>
          <w:sz w:val="24"/>
          <w:szCs w:val="24"/>
          <w:highlight w:val="none"/>
        </w:rPr>
        <w:t>（六）评审及异常情况处理</w:t>
      </w: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rPr>
        <w:fldChar w:fldCharType="begin"/>
      </w:r>
      <w:r>
        <w:rPr>
          <w:rFonts w:hint="default" w:ascii="Times New Roman" w:hAnsi="Times New Roman" w:cs="Times New Roman"/>
          <w:sz w:val="24"/>
          <w:szCs w:val="24"/>
          <w:highlight w:val="none"/>
        </w:rPr>
        <w:instrText xml:space="preserve"> PAGEREF _Toc11542 \h </w:instrText>
      </w:r>
      <w:r>
        <w:rPr>
          <w:rFonts w:hint="default" w:ascii="Times New Roman" w:hAnsi="Times New Roman" w:cs="Times New Roman"/>
          <w:sz w:val="24"/>
          <w:szCs w:val="24"/>
          <w:highlight w:val="none"/>
        </w:rPr>
        <w:fldChar w:fldCharType="separate"/>
      </w:r>
      <w:r>
        <w:rPr>
          <w:rFonts w:hint="default" w:ascii="Times New Roman" w:hAnsi="Times New Roman" w:cs="Times New Roman"/>
          <w:sz w:val="24"/>
          <w:szCs w:val="24"/>
          <w:highlight w:val="none"/>
        </w:rPr>
        <w:t>9</w:t>
      </w:r>
      <w:r>
        <w:rPr>
          <w:rFonts w:hint="default" w:ascii="Times New Roman" w:hAnsi="Times New Roman" w:cs="Times New Roman"/>
          <w:sz w:val="24"/>
          <w:szCs w:val="24"/>
          <w:highlight w:val="none"/>
        </w:rPr>
        <w:fldChar w:fldCharType="end"/>
      </w:r>
      <w:r>
        <w:rPr>
          <w:rFonts w:hint="default" w:ascii="Times New Roman" w:hAnsi="Times New Roman" w:cs="Times New Roman"/>
          <w:sz w:val="24"/>
          <w:szCs w:val="24"/>
          <w:highlight w:val="none"/>
        </w:rPr>
        <w:fldChar w:fldCharType="end"/>
      </w:r>
    </w:p>
    <w:p w14:paraId="0DDCD2D6">
      <w:pPr>
        <w:pStyle w:val="28"/>
        <w:tabs>
          <w:tab w:val="right" w:leader="dot" w:pos="8844"/>
        </w:tabs>
        <w:spacing w:line="400" w:lineRule="exact"/>
        <w:ind w:left="0" w:leftChars="0" w:firstLine="420" w:firstLineChars="200"/>
        <w:rPr>
          <w:rFonts w:hint="default" w:ascii="Times New Roman" w:hAnsi="Times New Roman" w:cs="Times New Roman"/>
          <w:sz w:val="24"/>
          <w:szCs w:val="24"/>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"_Toc30632" </w:instrText>
      </w:r>
      <w:r>
        <w:rPr>
          <w:rFonts w:hint="default" w:ascii="Times New Roman" w:hAnsi="Times New Roman" w:cs="Times New Roman"/>
          <w:highlight w:val="none"/>
        </w:rPr>
        <w:fldChar w:fldCharType="separate"/>
      </w:r>
      <w:r>
        <w:rPr>
          <w:rFonts w:hint="default" w:ascii="Times New Roman" w:hAnsi="Times New Roman" w:cs="Times New Roman"/>
          <w:sz w:val="24"/>
          <w:szCs w:val="24"/>
          <w:highlight w:val="none"/>
        </w:rPr>
        <w:t>（七）报价响应及答疑</w:t>
      </w: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rPr>
        <w:fldChar w:fldCharType="begin"/>
      </w:r>
      <w:r>
        <w:rPr>
          <w:rFonts w:hint="default" w:ascii="Times New Roman" w:hAnsi="Times New Roman" w:cs="Times New Roman"/>
          <w:sz w:val="24"/>
          <w:szCs w:val="24"/>
          <w:highlight w:val="none"/>
        </w:rPr>
        <w:instrText xml:space="preserve"> PAGEREF _Toc30632 \h </w:instrText>
      </w:r>
      <w:r>
        <w:rPr>
          <w:rFonts w:hint="default" w:ascii="Times New Roman" w:hAnsi="Times New Roman" w:cs="Times New Roman"/>
          <w:sz w:val="24"/>
          <w:szCs w:val="24"/>
          <w:highlight w:val="none"/>
        </w:rPr>
        <w:fldChar w:fldCharType="separate"/>
      </w:r>
      <w:r>
        <w:rPr>
          <w:rFonts w:hint="default" w:ascii="Times New Roman" w:hAnsi="Times New Roman" w:cs="Times New Roman"/>
          <w:sz w:val="24"/>
          <w:szCs w:val="24"/>
          <w:highlight w:val="none"/>
        </w:rPr>
        <w:t>9</w:t>
      </w:r>
      <w:r>
        <w:rPr>
          <w:rFonts w:hint="default" w:ascii="Times New Roman" w:hAnsi="Times New Roman" w:cs="Times New Roman"/>
          <w:sz w:val="24"/>
          <w:szCs w:val="24"/>
          <w:highlight w:val="none"/>
        </w:rPr>
        <w:fldChar w:fldCharType="end"/>
      </w:r>
      <w:r>
        <w:rPr>
          <w:rFonts w:hint="default" w:ascii="Times New Roman" w:hAnsi="Times New Roman" w:cs="Times New Roman"/>
          <w:sz w:val="24"/>
          <w:szCs w:val="24"/>
          <w:highlight w:val="none"/>
        </w:rPr>
        <w:fldChar w:fldCharType="end"/>
      </w:r>
    </w:p>
    <w:p w14:paraId="74A25AF3">
      <w:pPr>
        <w:pStyle w:val="28"/>
        <w:tabs>
          <w:tab w:val="right" w:leader="dot" w:pos="8844"/>
        </w:tabs>
        <w:spacing w:line="400" w:lineRule="exact"/>
        <w:ind w:left="0" w:leftChars="0" w:firstLine="420" w:firstLineChars="200"/>
        <w:rPr>
          <w:rFonts w:hint="default" w:ascii="Times New Roman" w:hAnsi="Times New Roman" w:cs="Times New Roman"/>
          <w:sz w:val="24"/>
          <w:szCs w:val="24"/>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"_Toc19999" </w:instrText>
      </w:r>
      <w:r>
        <w:rPr>
          <w:rFonts w:hint="default" w:ascii="Times New Roman" w:hAnsi="Times New Roman" w:cs="Times New Roman"/>
          <w:highlight w:val="none"/>
        </w:rPr>
        <w:fldChar w:fldCharType="separate"/>
      </w:r>
      <w:r>
        <w:rPr>
          <w:rFonts w:hint="default" w:ascii="Times New Roman" w:hAnsi="Times New Roman" w:cs="Times New Roman"/>
          <w:sz w:val="24"/>
          <w:szCs w:val="24"/>
          <w:highlight w:val="none"/>
        </w:rPr>
        <w:t>（八）合同的签订</w:t>
      </w: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rPr>
        <w:fldChar w:fldCharType="begin"/>
      </w:r>
      <w:r>
        <w:rPr>
          <w:rFonts w:hint="default" w:ascii="Times New Roman" w:hAnsi="Times New Roman" w:cs="Times New Roman"/>
          <w:sz w:val="24"/>
          <w:szCs w:val="24"/>
          <w:highlight w:val="none"/>
        </w:rPr>
        <w:instrText xml:space="preserve"> PAGEREF _Toc19999 \h </w:instrText>
      </w:r>
      <w:r>
        <w:rPr>
          <w:rFonts w:hint="default" w:ascii="Times New Roman" w:hAnsi="Times New Roman" w:cs="Times New Roman"/>
          <w:sz w:val="24"/>
          <w:szCs w:val="24"/>
          <w:highlight w:val="none"/>
        </w:rPr>
        <w:fldChar w:fldCharType="separate"/>
      </w:r>
      <w:r>
        <w:rPr>
          <w:rFonts w:hint="default" w:ascii="Times New Roman" w:hAnsi="Times New Roman" w:cs="Times New Roman"/>
          <w:sz w:val="24"/>
          <w:szCs w:val="24"/>
          <w:highlight w:val="none"/>
        </w:rPr>
        <w:t>10</w:t>
      </w:r>
      <w:r>
        <w:rPr>
          <w:rFonts w:hint="default" w:ascii="Times New Roman" w:hAnsi="Times New Roman" w:cs="Times New Roman"/>
          <w:sz w:val="24"/>
          <w:szCs w:val="24"/>
          <w:highlight w:val="none"/>
        </w:rPr>
        <w:fldChar w:fldCharType="end"/>
      </w:r>
      <w:r>
        <w:rPr>
          <w:rFonts w:hint="default" w:ascii="Times New Roman" w:hAnsi="Times New Roman" w:cs="Times New Roman"/>
          <w:sz w:val="24"/>
          <w:szCs w:val="24"/>
          <w:highlight w:val="none"/>
        </w:rPr>
        <w:fldChar w:fldCharType="end"/>
      </w:r>
    </w:p>
    <w:p w14:paraId="4DAC4C7F">
      <w:pPr>
        <w:pStyle w:val="28"/>
        <w:tabs>
          <w:tab w:val="right" w:leader="dot" w:pos="8844"/>
        </w:tabs>
        <w:spacing w:line="400" w:lineRule="exact"/>
        <w:ind w:left="0" w:leftChars="0" w:firstLine="420" w:firstLineChars="200"/>
        <w:rPr>
          <w:rFonts w:hint="default" w:ascii="Times New Roman" w:hAnsi="Times New Roman" w:cs="Times New Roman"/>
          <w:sz w:val="24"/>
          <w:szCs w:val="24"/>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"_Toc1832" </w:instrText>
      </w:r>
      <w:r>
        <w:rPr>
          <w:rFonts w:hint="default" w:ascii="Times New Roman" w:hAnsi="Times New Roman" w:cs="Times New Roman"/>
          <w:highlight w:val="none"/>
        </w:rPr>
        <w:fldChar w:fldCharType="separate"/>
      </w:r>
      <w:r>
        <w:rPr>
          <w:rFonts w:hint="default" w:ascii="Times New Roman" w:hAnsi="Times New Roman" w:cs="Times New Roman"/>
          <w:sz w:val="24"/>
          <w:szCs w:val="24"/>
          <w:highlight w:val="none"/>
        </w:rPr>
        <w:t>（九）澄清及变更</w:t>
      </w: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rPr>
        <w:fldChar w:fldCharType="begin"/>
      </w:r>
      <w:r>
        <w:rPr>
          <w:rFonts w:hint="default" w:ascii="Times New Roman" w:hAnsi="Times New Roman" w:cs="Times New Roman"/>
          <w:sz w:val="24"/>
          <w:szCs w:val="24"/>
          <w:highlight w:val="none"/>
        </w:rPr>
        <w:instrText xml:space="preserve"> PAGEREF _Toc1832 \h </w:instrText>
      </w:r>
      <w:r>
        <w:rPr>
          <w:rFonts w:hint="default" w:ascii="Times New Roman" w:hAnsi="Times New Roman" w:cs="Times New Roman"/>
          <w:sz w:val="24"/>
          <w:szCs w:val="24"/>
          <w:highlight w:val="none"/>
        </w:rPr>
        <w:fldChar w:fldCharType="separate"/>
      </w:r>
      <w:r>
        <w:rPr>
          <w:rFonts w:hint="default" w:ascii="Times New Roman" w:hAnsi="Times New Roman" w:cs="Times New Roman"/>
          <w:sz w:val="24"/>
          <w:szCs w:val="24"/>
          <w:highlight w:val="none"/>
        </w:rPr>
        <w:t>10</w:t>
      </w:r>
      <w:r>
        <w:rPr>
          <w:rFonts w:hint="default" w:ascii="Times New Roman" w:hAnsi="Times New Roman" w:cs="Times New Roman"/>
          <w:sz w:val="24"/>
          <w:szCs w:val="24"/>
          <w:highlight w:val="none"/>
        </w:rPr>
        <w:fldChar w:fldCharType="end"/>
      </w:r>
      <w:r>
        <w:rPr>
          <w:rFonts w:hint="default" w:ascii="Times New Roman" w:hAnsi="Times New Roman" w:cs="Times New Roman"/>
          <w:sz w:val="24"/>
          <w:szCs w:val="24"/>
          <w:highlight w:val="none"/>
        </w:rPr>
        <w:fldChar w:fldCharType="end"/>
      </w:r>
    </w:p>
    <w:p w14:paraId="53E6A737">
      <w:pPr>
        <w:pStyle w:val="28"/>
        <w:tabs>
          <w:tab w:val="right" w:leader="dot" w:pos="8844"/>
        </w:tabs>
        <w:spacing w:line="400" w:lineRule="exact"/>
        <w:ind w:left="0" w:leftChars="0" w:firstLine="420" w:firstLineChars="200"/>
        <w:rPr>
          <w:rFonts w:hint="default" w:ascii="Times New Roman" w:hAnsi="Times New Roman" w:cs="Times New Roman"/>
          <w:sz w:val="24"/>
          <w:szCs w:val="24"/>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"_Toc18928" </w:instrText>
      </w:r>
      <w:r>
        <w:rPr>
          <w:rFonts w:hint="default" w:ascii="Times New Roman" w:hAnsi="Times New Roman" w:cs="Times New Roman"/>
          <w:highlight w:val="none"/>
        </w:rPr>
        <w:fldChar w:fldCharType="separate"/>
      </w:r>
      <w:r>
        <w:rPr>
          <w:rFonts w:hint="default" w:ascii="Times New Roman" w:hAnsi="Times New Roman" w:cs="Times New Roman"/>
          <w:sz w:val="24"/>
          <w:szCs w:val="24"/>
          <w:highlight w:val="none"/>
        </w:rPr>
        <w:t>（十）验收</w:t>
      </w: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rPr>
        <w:fldChar w:fldCharType="begin"/>
      </w:r>
      <w:r>
        <w:rPr>
          <w:rFonts w:hint="default" w:ascii="Times New Roman" w:hAnsi="Times New Roman" w:cs="Times New Roman"/>
          <w:sz w:val="24"/>
          <w:szCs w:val="24"/>
          <w:highlight w:val="none"/>
        </w:rPr>
        <w:instrText xml:space="preserve"> PAGEREF _Toc18928 \h </w:instrText>
      </w:r>
      <w:r>
        <w:rPr>
          <w:rFonts w:hint="default" w:ascii="Times New Roman" w:hAnsi="Times New Roman" w:cs="Times New Roman"/>
          <w:sz w:val="24"/>
          <w:szCs w:val="24"/>
          <w:highlight w:val="none"/>
        </w:rPr>
        <w:fldChar w:fldCharType="separate"/>
      </w:r>
      <w:r>
        <w:rPr>
          <w:rFonts w:hint="default" w:ascii="Times New Roman" w:hAnsi="Times New Roman" w:cs="Times New Roman"/>
          <w:sz w:val="24"/>
          <w:szCs w:val="24"/>
          <w:highlight w:val="none"/>
        </w:rPr>
        <w:t>10</w:t>
      </w:r>
      <w:r>
        <w:rPr>
          <w:rFonts w:hint="default" w:ascii="Times New Roman" w:hAnsi="Times New Roman" w:cs="Times New Roman"/>
          <w:sz w:val="24"/>
          <w:szCs w:val="24"/>
          <w:highlight w:val="none"/>
        </w:rPr>
        <w:fldChar w:fldCharType="end"/>
      </w:r>
      <w:r>
        <w:rPr>
          <w:rFonts w:hint="default" w:ascii="Times New Roman" w:hAnsi="Times New Roman" w:cs="Times New Roman"/>
          <w:sz w:val="24"/>
          <w:szCs w:val="24"/>
          <w:highlight w:val="none"/>
        </w:rPr>
        <w:fldChar w:fldCharType="end"/>
      </w:r>
    </w:p>
    <w:p w14:paraId="77062E9F">
      <w:pPr>
        <w:pStyle w:val="28"/>
        <w:tabs>
          <w:tab w:val="right" w:leader="dot" w:pos="8844"/>
        </w:tabs>
        <w:spacing w:line="400" w:lineRule="exact"/>
        <w:ind w:left="0" w:leftChars="0" w:firstLine="420" w:firstLineChars="200"/>
        <w:rPr>
          <w:rFonts w:hint="default" w:ascii="Times New Roman" w:hAnsi="Times New Roman" w:cs="Times New Roman"/>
          <w:sz w:val="24"/>
          <w:szCs w:val="24"/>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"_Toc3680" </w:instrText>
      </w:r>
      <w:r>
        <w:rPr>
          <w:rFonts w:hint="default" w:ascii="Times New Roman" w:hAnsi="Times New Roman" w:cs="Times New Roman"/>
          <w:highlight w:val="none"/>
        </w:rPr>
        <w:fldChar w:fldCharType="separate"/>
      </w:r>
      <w:r>
        <w:rPr>
          <w:rFonts w:hint="default" w:ascii="Times New Roman" w:hAnsi="Times New Roman" w:cs="Times New Roman"/>
          <w:sz w:val="24"/>
          <w:szCs w:val="24"/>
          <w:highlight w:val="none"/>
        </w:rPr>
        <w:t>（十一）质疑</w:t>
      </w: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rPr>
        <w:fldChar w:fldCharType="begin"/>
      </w:r>
      <w:r>
        <w:rPr>
          <w:rFonts w:hint="default" w:ascii="Times New Roman" w:hAnsi="Times New Roman" w:cs="Times New Roman"/>
          <w:sz w:val="24"/>
          <w:szCs w:val="24"/>
          <w:highlight w:val="none"/>
        </w:rPr>
        <w:instrText xml:space="preserve"> PAGEREF _Toc3680 \h </w:instrText>
      </w:r>
      <w:r>
        <w:rPr>
          <w:rFonts w:hint="default" w:ascii="Times New Roman" w:hAnsi="Times New Roman" w:cs="Times New Roman"/>
          <w:sz w:val="24"/>
          <w:szCs w:val="24"/>
          <w:highlight w:val="none"/>
        </w:rPr>
        <w:fldChar w:fldCharType="separate"/>
      </w:r>
      <w:r>
        <w:rPr>
          <w:rFonts w:hint="default" w:ascii="Times New Roman" w:hAnsi="Times New Roman" w:cs="Times New Roman"/>
          <w:sz w:val="24"/>
          <w:szCs w:val="24"/>
          <w:highlight w:val="none"/>
        </w:rPr>
        <w:t>11</w:t>
      </w:r>
      <w:r>
        <w:rPr>
          <w:rFonts w:hint="default" w:ascii="Times New Roman" w:hAnsi="Times New Roman" w:cs="Times New Roman"/>
          <w:sz w:val="24"/>
          <w:szCs w:val="24"/>
          <w:highlight w:val="none"/>
        </w:rPr>
        <w:fldChar w:fldCharType="end"/>
      </w:r>
      <w:r>
        <w:rPr>
          <w:rFonts w:hint="default" w:ascii="Times New Roman" w:hAnsi="Times New Roman" w:cs="Times New Roman"/>
          <w:sz w:val="24"/>
          <w:szCs w:val="24"/>
          <w:highlight w:val="none"/>
        </w:rPr>
        <w:fldChar w:fldCharType="end"/>
      </w:r>
    </w:p>
    <w:p w14:paraId="0F873FF0">
      <w:pPr>
        <w:pStyle w:val="28"/>
        <w:tabs>
          <w:tab w:val="right" w:leader="dot" w:pos="8844"/>
        </w:tabs>
        <w:spacing w:line="400" w:lineRule="exact"/>
        <w:ind w:left="0" w:leftChars="0" w:firstLine="420" w:firstLineChars="200"/>
        <w:rPr>
          <w:rFonts w:hint="default" w:ascii="Times New Roman" w:hAnsi="Times New Roman" w:cs="Times New Roman"/>
          <w:b/>
          <w:bCs/>
          <w:sz w:val="24"/>
          <w:szCs w:val="24"/>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"_Toc22378" </w:instrText>
      </w:r>
      <w:r>
        <w:rPr>
          <w:rFonts w:hint="default" w:ascii="Times New Roman" w:hAnsi="Times New Roman" w:cs="Times New Roman"/>
          <w:highlight w:val="none"/>
        </w:rPr>
        <w:fldChar w:fldCharType="separate"/>
      </w:r>
      <w:r>
        <w:rPr>
          <w:rFonts w:hint="default" w:ascii="Times New Roman" w:hAnsi="Times New Roman" w:cs="Times New Roman"/>
          <w:b/>
          <w:bCs/>
          <w:sz w:val="24"/>
          <w:szCs w:val="24"/>
          <w:highlight w:val="none"/>
        </w:rPr>
        <w:t>二、采购合同</w:t>
      </w:r>
      <w:r>
        <w:rPr>
          <w:rFonts w:hint="default" w:ascii="Times New Roman" w:hAnsi="Times New Roman" w:cs="Times New Roman"/>
          <w:b/>
          <w:bCs/>
          <w:sz w:val="24"/>
          <w:szCs w:val="24"/>
          <w:highlight w:val="none"/>
        </w:rPr>
        <w:tab/>
      </w:r>
      <w:r>
        <w:rPr>
          <w:rFonts w:hint="default" w:ascii="Times New Roman" w:hAnsi="Times New Roman" w:cs="Times New Roman"/>
          <w:b/>
          <w:bCs/>
          <w:sz w:val="24"/>
          <w:szCs w:val="24"/>
          <w:highlight w:val="none"/>
        </w:rPr>
        <w:fldChar w:fldCharType="begin"/>
      </w:r>
      <w:r>
        <w:rPr>
          <w:rFonts w:hint="default" w:ascii="Times New Roman" w:hAnsi="Times New Roman" w:cs="Times New Roman"/>
          <w:b/>
          <w:bCs/>
          <w:sz w:val="24"/>
          <w:szCs w:val="24"/>
          <w:highlight w:val="none"/>
        </w:rPr>
        <w:instrText xml:space="preserve"> PAGEREF _Toc22378 \h </w:instrText>
      </w:r>
      <w:r>
        <w:rPr>
          <w:rFonts w:hint="default" w:ascii="Times New Roman" w:hAnsi="Times New Roman" w:cs="Times New Roman"/>
          <w:b/>
          <w:bCs/>
          <w:sz w:val="24"/>
          <w:szCs w:val="24"/>
          <w:highlight w:val="none"/>
        </w:rPr>
        <w:fldChar w:fldCharType="separate"/>
      </w:r>
      <w:r>
        <w:rPr>
          <w:rFonts w:hint="default" w:ascii="Times New Roman" w:hAnsi="Times New Roman" w:cs="Times New Roman"/>
          <w:b/>
          <w:bCs/>
          <w:sz w:val="24"/>
          <w:szCs w:val="24"/>
          <w:highlight w:val="none"/>
        </w:rPr>
        <w:t>13</w:t>
      </w:r>
      <w:r>
        <w:rPr>
          <w:rFonts w:hint="default" w:ascii="Times New Roman" w:hAnsi="Times New Roman" w:cs="Times New Roman"/>
          <w:b/>
          <w:bCs/>
          <w:sz w:val="24"/>
          <w:szCs w:val="24"/>
          <w:highlight w:val="none"/>
        </w:rPr>
        <w:fldChar w:fldCharType="end"/>
      </w:r>
      <w:r>
        <w:rPr>
          <w:rFonts w:hint="default" w:ascii="Times New Roman" w:hAnsi="Times New Roman" w:cs="Times New Roman"/>
          <w:b/>
          <w:bCs/>
          <w:sz w:val="24"/>
          <w:szCs w:val="24"/>
          <w:highlight w:val="none"/>
        </w:rPr>
        <w:fldChar w:fldCharType="end"/>
      </w:r>
    </w:p>
    <w:p w14:paraId="2E05692D">
      <w:pPr>
        <w:pStyle w:val="28"/>
        <w:tabs>
          <w:tab w:val="right" w:leader="dot" w:pos="8844"/>
        </w:tabs>
        <w:spacing w:line="400" w:lineRule="exact"/>
        <w:ind w:left="0" w:leftChars="0" w:firstLine="420" w:firstLineChars="200"/>
        <w:rPr>
          <w:rFonts w:hint="default" w:ascii="Times New Roman" w:hAnsi="Times New Roman" w:cs="Times New Roman"/>
          <w:b/>
          <w:bCs/>
          <w:sz w:val="24"/>
          <w:szCs w:val="24"/>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"_Toc17199" </w:instrText>
      </w:r>
      <w:r>
        <w:rPr>
          <w:rFonts w:hint="default" w:ascii="Times New Roman" w:hAnsi="Times New Roman" w:cs="Times New Roman"/>
          <w:highlight w:val="none"/>
        </w:rPr>
        <w:fldChar w:fldCharType="separate"/>
      </w:r>
      <w:r>
        <w:rPr>
          <w:rFonts w:hint="default" w:ascii="Times New Roman" w:hAnsi="Times New Roman" w:cs="Times New Roman"/>
          <w:b/>
          <w:bCs/>
          <w:sz w:val="24"/>
          <w:szCs w:val="24"/>
          <w:highlight w:val="none"/>
        </w:rPr>
        <w:t>三、采购需求</w:t>
      </w:r>
      <w:r>
        <w:rPr>
          <w:rFonts w:hint="default" w:ascii="Times New Roman" w:hAnsi="Times New Roman" w:cs="Times New Roman"/>
          <w:b/>
          <w:bCs/>
          <w:sz w:val="24"/>
          <w:szCs w:val="24"/>
          <w:highlight w:val="none"/>
        </w:rPr>
        <w:tab/>
      </w:r>
      <w:r>
        <w:rPr>
          <w:rFonts w:hint="default" w:ascii="Times New Roman" w:hAnsi="Times New Roman" w:cs="Times New Roman"/>
          <w:b/>
          <w:bCs/>
          <w:sz w:val="24"/>
          <w:szCs w:val="24"/>
          <w:highlight w:val="none"/>
        </w:rPr>
        <w:fldChar w:fldCharType="begin"/>
      </w:r>
      <w:r>
        <w:rPr>
          <w:rFonts w:hint="default" w:ascii="Times New Roman" w:hAnsi="Times New Roman" w:cs="Times New Roman"/>
          <w:b/>
          <w:bCs/>
          <w:sz w:val="24"/>
          <w:szCs w:val="24"/>
          <w:highlight w:val="none"/>
        </w:rPr>
        <w:instrText xml:space="preserve"> PAGEREF _Toc17199 \h </w:instrText>
      </w:r>
      <w:r>
        <w:rPr>
          <w:rFonts w:hint="default" w:ascii="Times New Roman" w:hAnsi="Times New Roman" w:cs="Times New Roman"/>
          <w:b/>
          <w:bCs/>
          <w:sz w:val="24"/>
          <w:szCs w:val="24"/>
          <w:highlight w:val="none"/>
        </w:rPr>
        <w:fldChar w:fldCharType="separate"/>
      </w:r>
      <w:r>
        <w:rPr>
          <w:rFonts w:hint="default" w:ascii="Times New Roman" w:hAnsi="Times New Roman" w:cs="Times New Roman"/>
          <w:b/>
          <w:bCs/>
          <w:sz w:val="24"/>
          <w:szCs w:val="24"/>
          <w:highlight w:val="none"/>
        </w:rPr>
        <w:t>22</w:t>
      </w:r>
      <w:r>
        <w:rPr>
          <w:rFonts w:hint="default" w:ascii="Times New Roman" w:hAnsi="Times New Roman" w:cs="Times New Roman"/>
          <w:b/>
          <w:bCs/>
          <w:sz w:val="24"/>
          <w:szCs w:val="24"/>
          <w:highlight w:val="none"/>
        </w:rPr>
        <w:fldChar w:fldCharType="end"/>
      </w:r>
      <w:r>
        <w:rPr>
          <w:rFonts w:hint="default" w:ascii="Times New Roman" w:hAnsi="Times New Roman" w:cs="Times New Roman"/>
          <w:b/>
          <w:bCs/>
          <w:sz w:val="24"/>
          <w:szCs w:val="24"/>
          <w:highlight w:val="none"/>
        </w:rPr>
        <w:fldChar w:fldCharType="end"/>
      </w:r>
    </w:p>
    <w:p w14:paraId="1573B6CF">
      <w:pPr>
        <w:pStyle w:val="28"/>
        <w:tabs>
          <w:tab w:val="right" w:leader="dot" w:pos="8844"/>
        </w:tabs>
        <w:spacing w:line="400" w:lineRule="exact"/>
        <w:ind w:left="0" w:leftChars="0" w:firstLine="420" w:firstLineChars="200"/>
        <w:rPr>
          <w:rFonts w:hint="default" w:ascii="Times New Roman" w:hAnsi="Times New Roman" w:cs="Times New Roman"/>
          <w:b/>
          <w:bCs/>
          <w:sz w:val="24"/>
          <w:szCs w:val="24"/>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"_Toc19815" </w:instrText>
      </w:r>
      <w:r>
        <w:rPr>
          <w:rFonts w:hint="default" w:ascii="Times New Roman" w:hAnsi="Times New Roman" w:cs="Times New Roman"/>
          <w:highlight w:val="none"/>
        </w:rPr>
        <w:fldChar w:fldCharType="separate"/>
      </w:r>
      <w:r>
        <w:rPr>
          <w:rFonts w:hint="default" w:ascii="Times New Roman" w:hAnsi="Times New Roman" w:cs="Times New Roman"/>
          <w:b/>
          <w:bCs/>
          <w:sz w:val="24"/>
          <w:szCs w:val="24"/>
          <w:highlight w:val="none"/>
        </w:rPr>
        <w:t>四、评分标准</w:t>
      </w:r>
      <w:r>
        <w:rPr>
          <w:rFonts w:hint="default" w:ascii="Times New Roman" w:hAnsi="Times New Roman" w:cs="Times New Roman"/>
          <w:b/>
          <w:bCs/>
          <w:sz w:val="24"/>
          <w:szCs w:val="24"/>
          <w:highlight w:val="none"/>
        </w:rPr>
        <w:tab/>
      </w:r>
      <w:r>
        <w:rPr>
          <w:rFonts w:hint="default" w:ascii="Times New Roman" w:hAnsi="Times New Roman" w:cs="Times New Roman"/>
          <w:b/>
          <w:bCs/>
          <w:sz w:val="24"/>
          <w:szCs w:val="24"/>
          <w:highlight w:val="none"/>
        </w:rPr>
        <w:fldChar w:fldCharType="begin"/>
      </w:r>
      <w:r>
        <w:rPr>
          <w:rFonts w:hint="default" w:ascii="Times New Roman" w:hAnsi="Times New Roman" w:cs="Times New Roman"/>
          <w:b/>
          <w:bCs/>
          <w:sz w:val="24"/>
          <w:szCs w:val="24"/>
          <w:highlight w:val="none"/>
        </w:rPr>
        <w:instrText xml:space="preserve"> PAGEREF _Toc19815 \h </w:instrText>
      </w:r>
      <w:r>
        <w:rPr>
          <w:rFonts w:hint="default" w:ascii="Times New Roman" w:hAnsi="Times New Roman" w:cs="Times New Roman"/>
          <w:b/>
          <w:bCs/>
          <w:sz w:val="24"/>
          <w:szCs w:val="24"/>
          <w:highlight w:val="none"/>
        </w:rPr>
        <w:fldChar w:fldCharType="separate"/>
      </w:r>
      <w:r>
        <w:rPr>
          <w:rFonts w:hint="default" w:ascii="Times New Roman" w:hAnsi="Times New Roman" w:cs="Times New Roman"/>
          <w:b/>
          <w:bCs/>
          <w:sz w:val="24"/>
          <w:szCs w:val="24"/>
          <w:highlight w:val="none"/>
        </w:rPr>
        <w:t>24</w:t>
      </w:r>
      <w:r>
        <w:rPr>
          <w:rFonts w:hint="default" w:ascii="Times New Roman" w:hAnsi="Times New Roman" w:cs="Times New Roman"/>
          <w:b/>
          <w:bCs/>
          <w:sz w:val="24"/>
          <w:szCs w:val="24"/>
          <w:highlight w:val="none"/>
        </w:rPr>
        <w:fldChar w:fldCharType="end"/>
      </w:r>
      <w:r>
        <w:rPr>
          <w:rFonts w:hint="default" w:ascii="Times New Roman" w:hAnsi="Times New Roman" w:cs="Times New Roman"/>
          <w:b/>
          <w:bCs/>
          <w:sz w:val="24"/>
          <w:szCs w:val="24"/>
          <w:highlight w:val="none"/>
        </w:rPr>
        <w:fldChar w:fldCharType="end"/>
      </w:r>
    </w:p>
    <w:p w14:paraId="64C8F28F">
      <w:pPr>
        <w:pStyle w:val="28"/>
        <w:tabs>
          <w:tab w:val="right" w:leader="dot" w:pos="8844"/>
        </w:tabs>
        <w:spacing w:line="400" w:lineRule="exact"/>
        <w:ind w:left="0" w:leftChars="0" w:firstLine="420" w:firstLineChars="200"/>
        <w:rPr>
          <w:rFonts w:hint="default" w:ascii="Times New Roman" w:hAnsi="Times New Roman" w:cs="Times New Roman"/>
          <w:b/>
          <w:bCs/>
          <w:sz w:val="24"/>
          <w:szCs w:val="24"/>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"_Toc8088" </w:instrText>
      </w:r>
      <w:r>
        <w:rPr>
          <w:rFonts w:hint="default" w:ascii="Times New Roman" w:hAnsi="Times New Roman" w:cs="Times New Roman"/>
          <w:highlight w:val="none"/>
        </w:rPr>
        <w:fldChar w:fldCharType="separate"/>
      </w:r>
      <w:r>
        <w:rPr>
          <w:rFonts w:hint="default" w:ascii="Times New Roman" w:hAnsi="Times New Roman" w:cs="Times New Roman"/>
          <w:b/>
          <w:bCs/>
          <w:sz w:val="24"/>
          <w:szCs w:val="24"/>
          <w:highlight w:val="none"/>
        </w:rPr>
        <w:t>五、响应文件格式</w:t>
      </w:r>
      <w:r>
        <w:rPr>
          <w:rFonts w:hint="default" w:ascii="Times New Roman" w:hAnsi="Times New Roman" w:cs="Times New Roman"/>
          <w:b/>
          <w:bCs/>
          <w:sz w:val="24"/>
          <w:szCs w:val="24"/>
          <w:highlight w:val="none"/>
        </w:rPr>
        <w:tab/>
      </w:r>
      <w:r>
        <w:rPr>
          <w:rFonts w:hint="default" w:ascii="Times New Roman" w:hAnsi="Times New Roman" w:cs="Times New Roman"/>
          <w:b/>
          <w:bCs/>
          <w:sz w:val="24"/>
          <w:szCs w:val="24"/>
          <w:highlight w:val="none"/>
        </w:rPr>
        <w:fldChar w:fldCharType="begin"/>
      </w:r>
      <w:r>
        <w:rPr>
          <w:rFonts w:hint="default" w:ascii="Times New Roman" w:hAnsi="Times New Roman" w:cs="Times New Roman"/>
          <w:b/>
          <w:bCs/>
          <w:sz w:val="24"/>
          <w:szCs w:val="24"/>
          <w:highlight w:val="none"/>
        </w:rPr>
        <w:instrText xml:space="preserve"> PAGEREF _Toc8088 \h </w:instrText>
      </w:r>
      <w:r>
        <w:rPr>
          <w:rFonts w:hint="default" w:ascii="Times New Roman" w:hAnsi="Times New Roman" w:cs="Times New Roman"/>
          <w:b/>
          <w:bCs/>
          <w:sz w:val="24"/>
          <w:szCs w:val="24"/>
          <w:highlight w:val="none"/>
        </w:rPr>
        <w:fldChar w:fldCharType="separate"/>
      </w:r>
      <w:r>
        <w:rPr>
          <w:rFonts w:hint="default" w:ascii="Times New Roman" w:hAnsi="Times New Roman" w:cs="Times New Roman"/>
          <w:b/>
          <w:bCs/>
          <w:sz w:val="24"/>
          <w:szCs w:val="24"/>
          <w:highlight w:val="none"/>
        </w:rPr>
        <w:t>27</w:t>
      </w:r>
      <w:r>
        <w:rPr>
          <w:rFonts w:hint="default" w:ascii="Times New Roman" w:hAnsi="Times New Roman" w:cs="Times New Roman"/>
          <w:b/>
          <w:bCs/>
          <w:sz w:val="24"/>
          <w:szCs w:val="24"/>
          <w:highlight w:val="none"/>
        </w:rPr>
        <w:fldChar w:fldCharType="end"/>
      </w:r>
      <w:r>
        <w:rPr>
          <w:rFonts w:hint="default" w:ascii="Times New Roman" w:hAnsi="Times New Roman" w:cs="Times New Roman"/>
          <w:b/>
          <w:bCs/>
          <w:sz w:val="24"/>
          <w:szCs w:val="24"/>
          <w:highlight w:val="none"/>
        </w:rPr>
        <w:fldChar w:fldCharType="end"/>
      </w:r>
    </w:p>
    <w:p w14:paraId="3AFA44FF">
      <w:pPr>
        <w:pStyle w:val="28"/>
        <w:tabs>
          <w:tab w:val="right" w:leader="dot" w:pos="8844"/>
        </w:tabs>
        <w:spacing w:line="400" w:lineRule="exact"/>
        <w:ind w:left="0" w:leftChars="0" w:firstLine="420" w:firstLineChars="200"/>
        <w:rPr>
          <w:rFonts w:hint="default" w:ascii="Times New Roman" w:hAnsi="Times New Roman" w:cs="Times New Roman"/>
          <w:sz w:val="24"/>
          <w:szCs w:val="24"/>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"_Toc2602" </w:instrText>
      </w:r>
      <w:r>
        <w:rPr>
          <w:rFonts w:hint="default" w:ascii="Times New Roman" w:hAnsi="Times New Roman" w:cs="Times New Roman"/>
          <w:highlight w:val="none"/>
        </w:rPr>
        <w:fldChar w:fldCharType="separate"/>
      </w:r>
      <w:r>
        <w:rPr>
          <w:rFonts w:hint="default" w:ascii="Times New Roman" w:hAnsi="Times New Roman" w:cs="Times New Roman"/>
          <w:b/>
          <w:bCs/>
          <w:sz w:val="24"/>
          <w:szCs w:val="24"/>
          <w:highlight w:val="none"/>
        </w:rPr>
        <w:t>响应文件资料清单</w:t>
      </w:r>
      <w:r>
        <w:rPr>
          <w:rFonts w:hint="default" w:ascii="Times New Roman" w:hAnsi="Times New Roman" w:cs="Times New Roman"/>
          <w:b/>
          <w:bCs/>
          <w:sz w:val="24"/>
          <w:szCs w:val="24"/>
          <w:highlight w:val="none"/>
        </w:rPr>
        <w:tab/>
      </w:r>
      <w:r>
        <w:rPr>
          <w:rFonts w:hint="default" w:ascii="Times New Roman" w:hAnsi="Times New Roman" w:cs="Times New Roman"/>
          <w:b/>
          <w:bCs/>
          <w:sz w:val="24"/>
          <w:szCs w:val="24"/>
          <w:highlight w:val="none"/>
        </w:rPr>
        <w:fldChar w:fldCharType="begin"/>
      </w:r>
      <w:r>
        <w:rPr>
          <w:rFonts w:hint="default" w:ascii="Times New Roman" w:hAnsi="Times New Roman" w:cs="Times New Roman"/>
          <w:b/>
          <w:bCs/>
          <w:sz w:val="24"/>
          <w:szCs w:val="24"/>
          <w:highlight w:val="none"/>
        </w:rPr>
        <w:instrText xml:space="preserve"> PAGEREF _Toc2602 \h </w:instrText>
      </w:r>
      <w:r>
        <w:rPr>
          <w:rFonts w:hint="default" w:ascii="Times New Roman" w:hAnsi="Times New Roman" w:cs="Times New Roman"/>
          <w:b/>
          <w:bCs/>
          <w:sz w:val="24"/>
          <w:szCs w:val="24"/>
          <w:highlight w:val="none"/>
        </w:rPr>
        <w:fldChar w:fldCharType="separate"/>
      </w:r>
      <w:r>
        <w:rPr>
          <w:rFonts w:hint="default" w:ascii="Times New Roman" w:hAnsi="Times New Roman" w:cs="Times New Roman"/>
          <w:b/>
          <w:bCs/>
          <w:sz w:val="24"/>
          <w:szCs w:val="24"/>
          <w:highlight w:val="none"/>
        </w:rPr>
        <w:t>28</w:t>
      </w:r>
      <w:r>
        <w:rPr>
          <w:rFonts w:hint="default" w:ascii="Times New Roman" w:hAnsi="Times New Roman" w:cs="Times New Roman"/>
          <w:b/>
          <w:bCs/>
          <w:sz w:val="24"/>
          <w:szCs w:val="24"/>
          <w:highlight w:val="none"/>
        </w:rPr>
        <w:fldChar w:fldCharType="end"/>
      </w:r>
      <w:r>
        <w:rPr>
          <w:rFonts w:hint="default" w:ascii="Times New Roman" w:hAnsi="Times New Roman" w:cs="Times New Roman"/>
          <w:b/>
          <w:bCs/>
          <w:sz w:val="24"/>
          <w:szCs w:val="24"/>
          <w:highlight w:val="none"/>
        </w:rPr>
        <w:fldChar w:fldCharType="end"/>
      </w:r>
    </w:p>
    <w:p w14:paraId="26DCFA9E">
      <w:pPr>
        <w:pStyle w:val="28"/>
        <w:tabs>
          <w:tab w:val="right" w:leader="dot" w:pos="8844"/>
        </w:tabs>
        <w:spacing w:line="400" w:lineRule="exact"/>
        <w:ind w:left="0" w:leftChars="0" w:firstLine="420" w:firstLineChars="200"/>
        <w:rPr>
          <w:rFonts w:hint="default" w:ascii="Times New Roman" w:hAnsi="Times New Roman" w:cs="Times New Roman"/>
          <w:sz w:val="24"/>
          <w:szCs w:val="24"/>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"_Toc21309" </w:instrText>
      </w:r>
      <w:r>
        <w:rPr>
          <w:rFonts w:hint="default" w:ascii="Times New Roman" w:hAnsi="Times New Roman" w:cs="Times New Roman"/>
          <w:highlight w:val="none"/>
        </w:rPr>
        <w:fldChar w:fldCharType="separate"/>
      </w:r>
      <w:r>
        <w:rPr>
          <w:rFonts w:hint="default" w:ascii="Times New Roman" w:hAnsi="Times New Roman" w:cs="Times New Roman"/>
          <w:sz w:val="24"/>
          <w:szCs w:val="24"/>
          <w:highlight w:val="none"/>
        </w:rPr>
        <w:t>附件一 报价单</w:t>
      </w: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rPr>
        <w:fldChar w:fldCharType="begin"/>
      </w:r>
      <w:r>
        <w:rPr>
          <w:rFonts w:hint="default" w:ascii="Times New Roman" w:hAnsi="Times New Roman" w:cs="Times New Roman"/>
          <w:sz w:val="24"/>
          <w:szCs w:val="24"/>
          <w:highlight w:val="none"/>
        </w:rPr>
        <w:instrText xml:space="preserve"> PAGEREF _Toc21309 \h </w:instrText>
      </w:r>
      <w:r>
        <w:rPr>
          <w:rFonts w:hint="default" w:ascii="Times New Roman" w:hAnsi="Times New Roman" w:cs="Times New Roman"/>
          <w:sz w:val="24"/>
          <w:szCs w:val="24"/>
          <w:highlight w:val="none"/>
        </w:rPr>
        <w:fldChar w:fldCharType="separate"/>
      </w:r>
      <w:r>
        <w:rPr>
          <w:rFonts w:hint="default" w:ascii="Times New Roman" w:hAnsi="Times New Roman" w:cs="Times New Roman"/>
          <w:sz w:val="24"/>
          <w:szCs w:val="24"/>
          <w:highlight w:val="none"/>
        </w:rPr>
        <w:t>29</w:t>
      </w:r>
      <w:r>
        <w:rPr>
          <w:rFonts w:hint="default" w:ascii="Times New Roman" w:hAnsi="Times New Roman" w:cs="Times New Roman"/>
          <w:sz w:val="24"/>
          <w:szCs w:val="24"/>
          <w:highlight w:val="none"/>
        </w:rPr>
        <w:fldChar w:fldCharType="end"/>
      </w:r>
      <w:r>
        <w:rPr>
          <w:rFonts w:hint="default" w:ascii="Times New Roman" w:hAnsi="Times New Roman" w:cs="Times New Roman"/>
          <w:sz w:val="24"/>
          <w:szCs w:val="24"/>
          <w:highlight w:val="none"/>
        </w:rPr>
        <w:fldChar w:fldCharType="end"/>
      </w:r>
    </w:p>
    <w:p w14:paraId="47FD07DD">
      <w:pPr>
        <w:pStyle w:val="28"/>
        <w:tabs>
          <w:tab w:val="right" w:leader="dot" w:pos="8844"/>
        </w:tabs>
        <w:spacing w:line="400" w:lineRule="exact"/>
        <w:ind w:left="0" w:leftChars="0" w:firstLine="420" w:firstLineChars="200"/>
        <w:rPr>
          <w:rFonts w:hint="default" w:ascii="Times New Roman" w:hAnsi="Times New Roman" w:cs="Times New Roman"/>
          <w:sz w:val="24"/>
          <w:szCs w:val="24"/>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"_Toc22855" </w:instrText>
      </w:r>
      <w:r>
        <w:rPr>
          <w:rFonts w:hint="default" w:ascii="Times New Roman" w:hAnsi="Times New Roman" w:cs="Times New Roman"/>
          <w:highlight w:val="none"/>
        </w:rPr>
        <w:fldChar w:fldCharType="separate"/>
      </w:r>
      <w:r>
        <w:rPr>
          <w:rFonts w:hint="default" w:ascii="Times New Roman" w:hAnsi="Times New Roman" w:cs="Times New Roman"/>
          <w:sz w:val="24"/>
          <w:szCs w:val="24"/>
          <w:highlight w:val="none"/>
        </w:rPr>
        <w:t>附件二 供应商基本信息</w:t>
      </w: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rPr>
        <w:fldChar w:fldCharType="begin"/>
      </w:r>
      <w:r>
        <w:rPr>
          <w:rFonts w:hint="default" w:ascii="Times New Roman" w:hAnsi="Times New Roman" w:cs="Times New Roman"/>
          <w:sz w:val="24"/>
          <w:szCs w:val="24"/>
          <w:highlight w:val="none"/>
        </w:rPr>
        <w:instrText xml:space="preserve"> PAGEREF _Toc22855 \h </w:instrText>
      </w:r>
      <w:r>
        <w:rPr>
          <w:rFonts w:hint="default" w:ascii="Times New Roman" w:hAnsi="Times New Roman" w:cs="Times New Roman"/>
          <w:sz w:val="24"/>
          <w:szCs w:val="24"/>
          <w:highlight w:val="none"/>
        </w:rPr>
        <w:fldChar w:fldCharType="separate"/>
      </w:r>
      <w:r>
        <w:rPr>
          <w:rFonts w:hint="default" w:ascii="Times New Roman" w:hAnsi="Times New Roman" w:cs="Times New Roman"/>
          <w:sz w:val="24"/>
          <w:szCs w:val="24"/>
          <w:highlight w:val="none"/>
        </w:rPr>
        <w:t>30</w:t>
      </w:r>
      <w:r>
        <w:rPr>
          <w:rFonts w:hint="default" w:ascii="Times New Roman" w:hAnsi="Times New Roman" w:cs="Times New Roman"/>
          <w:sz w:val="24"/>
          <w:szCs w:val="24"/>
          <w:highlight w:val="none"/>
        </w:rPr>
        <w:fldChar w:fldCharType="end"/>
      </w:r>
      <w:r>
        <w:rPr>
          <w:rFonts w:hint="default" w:ascii="Times New Roman" w:hAnsi="Times New Roman" w:cs="Times New Roman"/>
          <w:sz w:val="24"/>
          <w:szCs w:val="24"/>
          <w:highlight w:val="none"/>
        </w:rPr>
        <w:fldChar w:fldCharType="end"/>
      </w:r>
    </w:p>
    <w:p w14:paraId="5291DC50">
      <w:pPr>
        <w:pStyle w:val="28"/>
        <w:tabs>
          <w:tab w:val="right" w:leader="dot" w:pos="8844"/>
        </w:tabs>
        <w:spacing w:line="400" w:lineRule="exact"/>
        <w:ind w:left="0" w:leftChars="0" w:firstLine="420" w:firstLineChars="200"/>
        <w:rPr>
          <w:rFonts w:hint="default" w:ascii="Times New Roman" w:hAnsi="Times New Roman" w:cs="Times New Roman"/>
          <w:sz w:val="24"/>
          <w:szCs w:val="24"/>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"_Toc10154" </w:instrText>
      </w:r>
      <w:r>
        <w:rPr>
          <w:rFonts w:hint="default" w:ascii="Times New Roman" w:hAnsi="Times New Roman" w:cs="Times New Roman"/>
          <w:highlight w:val="none"/>
        </w:rPr>
        <w:fldChar w:fldCharType="separate"/>
      </w:r>
      <w:r>
        <w:rPr>
          <w:rFonts w:hint="default" w:ascii="Times New Roman" w:hAnsi="Times New Roman" w:cs="Times New Roman"/>
          <w:sz w:val="24"/>
          <w:szCs w:val="24"/>
          <w:highlight w:val="none"/>
        </w:rPr>
        <w:t>附件三 授权书</w:t>
      </w: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rPr>
        <w:fldChar w:fldCharType="begin"/>
      </w:r>
      <w:r>
        <w:rPr>
          <w:rFonts w:hint="default" w:ascii="Times New Roman" w:hAnsi="Times New Roman" w:cs="Times New Roman"/>
          <w:sz w:val="24"/>
          <w:szCs w:val="24"/>
          <w:highlight w:val="none"/>
        </w:rPr>
        <w:instrText xml:space="preserve"> PAGEREF _Toc10154 \h </w:instrText>
      </w:r>
      <w:r>
        <w:rPr>
          <w:rFonts w:hint="default" w:ascii="Times New Roman" w:hAnsi="Times New Roman" w:cs="Times New Roman"/>
          <w:sz w:val="24"/>
          <w:szCs w:val="24"/>
          <w:highlight w:val="none"/>
        </w:rPr>
        <w:fldChar w:fldCharType="separate"/>
      </w:r>
      <w:r>
        <w:rPr>
          <w:rFonts w:hint="default" w:ascii="Times New Roman" w:hAnsi="Times New Roman" w:cs="Times New Roman"/>
          <w:sz w:val="24"/>
          <w:szCs w:val="24"/>
          <w:highlight w:val="none"/>
        </w:rPr>
        <w:t>30</w:t>
      </w:r>
      <w:r>
        <w:rPr>
          <w:rFonts w:hint="default" w:ascii="Times New Roman" w:hAnsi="Times New Roman" w:cs="Times New Roman"/>
          <w:sz w:val="24"/>
          <w:szCs w:val="24"/>
          <w:highlight w:val="none"/>
        </w:rPr>
        <w:fldChar w:fldCharType="end"/>
      </w:r>
      <w:r>
        <w:rPr>
          <w:rFonts w:hint="default" w:ascii="Times New Roman" w:hAnsi="Times New Roman" w:cs="Times New Roman"/>
          <w:sz w:val="24"/>
          <w:szCs w:val="24"/>
          <w:highlight w:val="none"/>
        </w:rPr>
        <w:fldChar w:fldCharType="end"/>
      </w:r>
    </w:p>
    <w:p w14:paraId="058522AC">
      <w:pPr>
        <w:pStyle w:val="28"/>
        <w:tabs>
          <w:tab w:val="right" w:leader="dot" w:pos="8844"/>
        </w:tabs>
        <w:spacing w:line="400" w:lineRule="exact"/>
        <w:ind w:left="0" w:leftChars="0" w:firstLine="420" w:firstLineChars="200"/>
        <w:rPr>
          <w:rFonts w:hint="default" w:ascii="Times New Roman" w:hAnsi="Times New Roman" w:cs="Times New Roman"/>
          <w:sz w:val="24"/>
          <w:szCs w:val="24"/>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"_Toc17888" </w:instrText>
      </w:r>
      <w:r>
        <w:rPr>
          <w:rFonts w:hint="default" w:ascii="Times New Roman" w:hAnsi="Times New Roman" w:cs="Times New Roman"/>
          <w:highlight w:val="none"/>
        </w:rPr>
        <w:fldChar w:fldCharType="separate"/>
      </w:r>
      <w:r>
        <w:rPr>
          <w:rFonts w:hint="default" w:ascii="Times New Roman" w:hAnsi="Times New Roman" w:cs="Times New Roman"/>
          <w:sz w:val="24"/>
          <w:szCs w:val="24"/>
          <w:highlight w:val="none"/>
        </w:rPr>
        <w:t>附件四 响应函</w:t>
      </w: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rPr>
        <w:fldChar w:fldCharType="begin"/>
      </w:r>
      <w:r>
        <w:rPr>
          <w:rFonts w:hint="default" w:ascii="Times New Roman" w:hAnsi="Times New Roman" w:cs="Times New Roman"/>
          <w:sz w:val="24"/>
          <w:szCs w:val="24"/>
          <w:highlight w:val="none"/>
        </w:rPr>
        <w:instrText xml:space="preserve"> PAGEREF _Toc17888 \h </w:instrText>
      </w:r>
      <w:r>
        <w:rPr>
          <w:rFonts w:hint="default" w:ascii="Times New Roman" w:hAnsi="Times New Roman" w:cs="Times New Roman"/>
          <w:sz w:val="24"/>
          <w:szCs w:val="24"/>
          <w:highlight w:val="none"/>
        </w:rPr>
        <w:fldChar w:fldCharType="separate"/>
      </w:r>
      <w:r>
        <w:rPr>
          <w:rFonts w:hint="default" w:ascii="Times New Roman" w:hAnsi="Times New Roman" w:cs="Times New Roman"/>
          <w:sz w:val="24"/>
          <w:szCs w:val="24"/>
          <w:highlight w:val="none"/>
        </w:rPr>
        <w:t>31</w:t>
      </w:r>
      <w:r>
        <w:rPr>
          <w:rFonts w:hint="default" w:ascii="Times New Roman" w:hAnsi="Times New Roman" w:cs="Times New Roman"/>
          <w:sz w:val="24"/>
          <w:szCs w:val="24"/>
          <w:highlight w:val="none"/>
        </w:rPr>
        <w:fldChar w:fldCharType="end"/>
      </w:r>
      <w:r>
        <w:rPr>
          <w:rFonts w:hint="default" w:ascii="Times New Roman" w:hAnsi="Times New Roman" w:cs="Times New Roman"/>
          <w:sz w:val="24"/>
          <w:szCs w:val="24"/>
          <w:highlight w:val="none"/>
        </w:rPr>
        <w:fldChar w:fldCharType="end"/>
      </w:r>
    </w:p>
    <w:p w14:paraId="20F1B76B">
      <w:pPr>
        <w:pStyle w:val="28"/>
        <w:tabs>
          <w:tab w:val="right" w:leader="dot" w:pos="8844"/>
        </w:tabs>
        <w:spacing w:line="400" w:lineRule="exact"/>
        <w:ind w:left="0" w:leftChars="0" w:firstLine="420" w:firstLineChars="200"/>
        <w:rPr>
          <w:rFonts w:hint="default" w:ascii="Times New Roman" w:hAnsi="Times New Roman" w:cs="Times New Roman"/>
          <w:sz w:val="24"/>
          <w:szCs w:val="24"/>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"_Toc16627" </w:instrText>
      </w:r>
      <w:r>
        <w:rPr>
          <w:rFonts w:hint="default" w:ascii="Times New Roman" w:hAnsi="Times New Roman" w:cs="Times New Roman"/>
          <w:highlight w:val="none"/>
        </w:rPr>
        <w:fldChar w:fldCharType="separate"/>
      </w:r>
      <w:r>
        <w:rPr>
          <w:rFonts w:hint="default" w:ascii="Times New Roman" w:hAnsi="Times New Roman" w:cs="Times New Roman"/>
          <w:sz w:val="24"/>
          <w:szCs w:val="24"/>
          <w:highlight w:val="none"/>
        </w:rPr>
        <w:t xml:space="preserve">附件五 </w:t>
      </w:r>
      <w:r>
        <w:rPr>
          <w:rFonts w:hint="default" w:ascii="Times New Roman" w:hAnsi="Times New Roman" w:cs="Times New Roman"/>
          <w:sz w:val="24"/>
          <w:szCs w:val="24"/>
          <w:highlight w:val="none"/>
          <w:lang w:val="zh-CN"/>
        </w:rPr>
        <w:t>无重大违法记录声明函、无不良信用记录承诺函</w:t>
      </w: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rPr>
        <w:fldChar w:fldCharType="begin"/>
      </w:r>
      <w:r>
        <w:rPr>
          <w:rFonts w:hint="default" w:ascii="Times New Roman" w:hAnsi="Times New Roman" w:cs="Times New Roman"/>
          <w:sz w:val="24"/>
          <w:szCs w:val="24"/>
          <w:highlight w:val="none"/>
        </w:rPr>
        <w:instrText xml:space="preserve"> PAGEREF _Toc16627 \h </w:instrText>
      </w:r>
      <w:r>
        <w:rPr>
          <w:rFonts w:hint="default" w:ascii="Times New Roman" w:hAnsi="Times New Roman" w:cs="Times New Roman"/>
          <w:sz w:val="24"/>
          <w:szCs w:val="24"/>
          <w:highlight w:val="none"/>
        </w:rPr>
        <w:fldChar w:fldCharType="separate"/>
      </w:r>
      <w:r>
        <w:rPr>
          <w:rFonts w:hint="default" w:ascii="Times New Roman" w:hAnsi="Times New Roman" w:cs="Times New Roman"/>
          <w:sz w:val="24"/>
          <w:szCs w:val="24"/>
          <w:highlight w:val="none"/>
        </w:rPr>
        <w:t>32</w:t>
      </w:r>
      <w:r>
        <w:rPr>
          <w:rFonts w:hint="default" w:ascii="Times New Roman" w:hAnsi="Times New Roman" w:cs="Times New Roman"/>
          <w:sz w:val="24"/>
          <w:szCs w:val="24"/>
          <w:highlight w:val="none"/>
        </w:rPr>
        <w:fldChar w:fldCharType="end"/>
      </w:r>
      <w:r>
        <w:rPr>
          <w:rFonts w:hint="default" w:ascii="Times New Roman" w:hAnsi="Times New Roman" w:cs="Times New Roman"/>
          <w:sz w:val="24"/>
          <w:szCs w:val="24"/>
          <w:highlight w:val="none"/>
        </w:rPr>
        <w:fldChar w:fldCharType="end"/>
      </w:r>
    </w:p>
    <w:p w14:paraId="4A53DED4">
      <w:pPr>
        <w:pStyle w:val="28"/>
        <w:tabs>
          <w:tab w:val="right" w:leader="dot" w:pos="8844"/>
        </w:tabs>
        <w:spacing w:line="400" w:lineRule="exact"/>
        <w:ind w:left="0" w:leftChars="0" w:firstLine="420" w:firstLineChars="200"/>
        <w:rPr>
          <w:rFonts w:hint="default" w:ascii="Times New Roman" w:hAnsi="Times New Roman" w:cs="Times New Roman"/>
          <w:sz w:val="24"/>
          <w:szCs w:val="24"/>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"_Toc17797" </w:instrText>
      </w:r>
      <w:r>
        <w:rPr>
          <w:rFonts w:hint="default" w:ascii="Times New Roman" w:hAnsi="Times New Roman" w:cs="Times New Roman"/>
          <w:highlight w:val="none"/>
        </w:rPr>
        <w:fldChar w:fldCharType="separate"/>
      </w:r>
      <w:r>
        <w:rPr>
          <w:rFonts w:hint="default" w:ascii="Times New Roman" w:hAnsi="Times New Roman" w:cs="Times New Roman"/>
          <w:sz w:val="24"/>
          <w:szCs w:val="24"/>
          <w:highlight w:val="none"/>
        </w:rPr>
        <w:t xml:space="preserve">附件六 </w:t>
      </w:r>
      <w:r>
        <w:rPr>
          <w:rFonts w:hint="default" w:ascii="Times New Roman" w:hAnsi="Times New Roman" w:cs="Times New Roman"/>
          <w:sz w:val="24"/>
          <w:szCs w:val="24"/>
          <w:highlight w:val="none"/>
          <w:lang w:val="zh-CN"/>
        </w:rPr>
        <w:t>响应情况表</w:t>
      </w: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rPr>
        <w:fldChar w:fldCharType="begin"/>
      </w:r>
      <w:r>
        <w:rPr>
          <w:rFonts w:hint="default" w:ascii="Times New Roman" w:hAnsi="Times New Roman" w:cs="Times New Roman"/>
          <w:sz w:val="24"/>
          <w:szCs w:val="24"/>
          <w:highlight w:val="none"/>
        </w:rPr>
        <w:instrText xml:space="preserve"> PAGEREF _Toc17797 \h </w:instrText>
      </w:r>
      <w:r>
        <w:rPr>
          <w:rFonts w:hint="default" w:ascii="Times New Roman" w:hAnsi="Times New Roman" w:cs="Times New Roman"/>
          <w:sz w:val="24"/>
          <w:szCs w:val="24"/>
          <w:highlight w:val="none"/>
        </w:rPr>
        <w:fldChar w:fldCharType="separate"/>
      </w:r>
      <w:r>
        <w:rPr>
          <w:rFonts w:hint="default" w:ascii="Times New Roman" w:hAnsi="Times New Roman" w:cs="Times New Roman"/>
          <w:sz w:val="24"/>
          <w:szCs w:val="24"/>
          <w:highlight w:val="none"/>
        </w:rPr>
        <w:t>33</w:t>
      </w:r>
      <w:r>
        <w:rPr>
          <w:rFonts w:hint="default" w:ascii="Times New Roman" w:hAnsi="Times New Roman" w:cs="Times New Roman"/>
          <w:sz w:val="24"/>
          <w:szCs w:val="24"/>
          <w:highlight w:val="none"/>
        </w:rPr>
        <w:fldChar w:fldCharType="end"/>
      </w:r>
      <w:r>
        <w:rPr>
          <w:rFonts w:hint="default" w:ascii="Times New Roman" w:hAnsi="Times New Roman" w:cs="Times New Roman"/>
          <w:sz w:val="24"/>
          <w:szCs w:val="24"/>
          <w:highlight w:val="none"/>
        </w:rPr>
        <w:fldChar w:fldCharType="end"/>
      </w:r>
    </w:p>
    <w:p w14:paraId="36CD8FB4">
      <w:pPr>
        <w:pStyle w:val="28"/>
        <w:tabs>
          <w:tab w:val="right" w:leader="dot" w:pos="8844"/>
        </w:tabs>
        <w:spacing w:line="400" w:lineRule="exac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附件七 </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"_Toc30527" </w:instrText>
      </w:r>
      <w:r>
        <w:rPr>
          <w:rFonts w:hint="default" w:ascii="Times New Roman" w:hAnsi="Times New Roman" w:cs="Times New Roman"/>
          <w:highlight w:val="none"/>
        </w:rPr>
        <w:fldChar w:fldCharType="separate"/>
      </w:r>
      <w:r>
        <w:rPr>
          <w:rFonts w:hint="default" w:ascii="Times New Roman" w:hAnsi="Times New Roman" w:cs="Times New Roman"/>
          <w:sz w:val="24"/>
          <w:szCs w:val="24"/>
          <w:highlight w:val="none"/>
        </w:rPr>
        <w:t>相关服务承诺函</w:t>
      </w: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rPr>
        <w:fldChar w:fldCharType="begin"/>
      </w:r>
      <w:r>
        <w:rPr>
          <w:rFonts w:hint="default" w:ascii="Times New Roman" w:hAnsi="Times New Roman" w:cs="Times New Roman"/>
          <w:sz w:val="24"/>
          <w:szCs w:val="24"/>
          <w:highlight w:val="none"/>
        </w:rPr>
        <w:instrText xml:space="preserve"> PAGEREF _Toc30527 \h </w:instrText>
      </w:r>
      <w:r>
        <w:rPr>
          <w:rFonts w:hint="default" w:ascii="Times New Roman" w:hAnsi="Times New Roman" w:cs="Times New Roman"/>
          <w:sz w:val="24"/>
          <w:szCs w:val="24"/>
          <w:highlight w:val="none"/>
        </w:rPr>
        <w:fldChar w:fldCharType="separate"/>
      </w:r>
      <w:r>
        <w:rPr>
          <w:rFonts w:hint="default" w:ascii="Times New Roman" w:hAnsi="Times New Roman" w:cs="Times New Roman"/>
          <w:sz w:val="24"/>
          <w:szCs w:val="24"/>
          <w:highlight w:val="none"/>
        </w:rPr>
        <w:t>34</w:t>
      </w:r>
      <w:r>
        <w:rPr>
          <w:rFonts w:hint="default" w:ascii="Times New Roman" w:hAnsi="Times New Roman" w:cs="Times New Roman"/>
          <w:sz w:val="24"/>
          <w:szCs w:val="24"/>
          <w:highlight w:val="none"/>
        </w:rPr>
        <w:fldChar w:fldCharType="end"/>
      </w:r>
      <w:r>
        <w:rPr>
          <w:rFonts w:hint="default" w:ascii="Times New Roman" w:hAnsi="Times New Roman" w:cs="Times New Roman"/>
          <w:sz w:val="24"/>
          <w:szCs w:val="24"/>
          <w:highlight w:val="none"/>
        </w:rPr>
        <w:fldChar w:fldCharType="end"/>
      </w:r>
    </w:p>
    <w:p w14:paraId="647ADC21">
      <w:pPr>
        <w:pStyle w:val="28"/>
        <w:tabs>
          <w:tab w:val="right" w:leader="dot" w:pos="8844"/>
        </w:tabs>
        <w:spacing w:line="400" w:lineRule="exact"/>
        <w:jc w:val="left"/>
        <w:rPr>
          <w:rFonts w:hint="eastAsia" w:ascii="Times New Roman" w:hAnsi="Times New Roman" w:eastAsia="宋体" w:cs="Times New Roman"/>
          <w:highlight w:val="none"/>
          <w:lang w:val="en-US" w:eastAsia="zh-CN"/>
        </w:rPr>
      </w:pPr>
      <w:r>
        <w:rPr>
          <w:rFonts w:hint="default" w:ascii="Times New Roman" w:hAnsi="Times New Roman" w:cs="Times New Roman"/>
          <w:sz w:val="24"/>
          <w:szCs w:val="24"/>
          <w:highlight w:val="none"/>
        </w:rPr>
        <w:t>附件</w:t>
      </w:r>
      <w:r>
        <w:rPr>
          <w:rFonts w:hint="eastAsia" w:ascii="Times New Roman" w:hAnsi="Times New Roman" w:cs="Times New Roman"/>
          <w:sz w:val="24"/>
          <w:szCs w:val="24"/>
          <w:highlight w:val="none"/>
          <w:lang w:val="en-US" w:eastAsia="zh-CN"/>
        </w:rPr>
        <w:t>八</w:t>
      </w:r>
      <w:r>
        <w:rPr>
          <w:rFonts w:hint="default" w:ascii="Times New Roman" w:hAnsi="Times New Roman" w:cs="Times New Roman"/>
          <w:sz w:val="24"/>
          <w:szCs w:val="24"/>
          <w:highlight w:val="none"/>
        </w:rPr>
        <w:t xml:space="preserve"> </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"_Toc30527" </w:instrText>
      </w:r>
      <w:r>
        <w:rPr>
          <w:rFonts w:hint="default" w:ascii="Times New Roman" w:hAnsi="Times New Roman" w:cs="Times New Roman"/>
          <w:highlight w:val="none"/>
        </w:rPr>
        <w:fldChar w:fldCharType="separate"/>
      </w:r>
      <w:r>
        <w:rPr>
          <w:rFonts w:hint="default" w:ascii="Times New Roman" w:hAnsi="Times New Roman" w:cs="Times New Roman"/>
          <w:sz w:val="24"/>
          <w:szCs w:val="24"/>
          <w:highlight w:val="none"/>
        </w:rPr>
        <w:t>磋商</w:t>
      </w:r>
      <w:r>
        <w:rPr>
          <w:rFonts w:hint="default" w:ascii="Times New Roman" w:hAnsi="Times New Roman" w:cs="Times New Roman"/>
          <w:bCs/>
          <w:sz w:val="24"/>
          <w:szCs w:val="24"/>
          <w:highlight w:val="none"/>
        </w:rPr>
        <w:t>文件要求和供应商认为需要提供的其它说明和资</w:t>
      </w:r>
      <w:r>
        <w:rPr>
          <w:rFonts w:hint="eastAsia" w:ascii="Times New Roman" w:hAnsi="Times New Roman" w:cs="Times New Roman"/>
          <w:bCs/>
          <w:sz w:val="24"/>
          <w:szCs w:val="24"/>
          <w:highlight w:val="none"/>
          <w:lang w:val="en-US" w:eastAsia="zh-CN"/>
        </w:rPr>
        <w:t>料</w:t>
      </w:r>
      <w:r>
        <w:rPr>
          <w:rFonts w:hint="default" w:ascii="Times New Roman" w:hAnsi="Times New Roman" w:cs="Times New Roman"/>
          <w:sz w:val="24"/>
          <w:szCs w:val="24"/>
          <w:highlight w:val="none"/>
        </w:rPr>
        <w:tab/>
      </w:r>
      <w:r>
        <w:rPr>
          <w:rFonts w:hint="eastAsia" w:ascii="Times New Roman" w:hAnsi="Times New Roman" w:cs="Times New Roman"/>
          <w:sz w:val="24"/>
          <w:szCs w:val="24"/>
          <w:highlight w:val="none"/>
          <w:lang w:val="en-US" w:eastAsia="zh-CN"/>
        </w:rPr>
        <w:t>3</w:t>
      </w:r>
      <w:r>
        <w:rPr>
          <w:rFonts w:hint="default" w:ascii="Times New Roman" w:hAnsi="Times New Roman" w:cs="Times New Roman"/>
          <w:sz w:val="24"/>
          <w:szCs w:val="24"/>
          <w:highlight w:val="none"/>
        </w:rPr>
        <w:fldChar w:fldCharType="end"/>
      </w:r>
      <w:r>
        <w:rPr>
          <w:rFonts w:hint="eastAsia" w:ascii="Times New Roman" w:hAnsi="Times New Roman" w:cs="Times New Roman"/>
          <w:sz w:val="24"/>
          <w:szCs w:val="24"/>
          <w:highlight w:val="none"/>
          <w:lang w:val="en-US" w:eastAsia="zh-CN"/>
        </w:rPr>
        <w:t>6</w:t>
      </w:r>
    </w:p>
    <w:p w14:paraId="18AB6949">
      <w:pPr>
        <w:pStyle w:val="28"/>
        <w:tabs>
          <w:tab w:val="right" w:leader="dot" w:pos="8844"/>
        </w:tabs>
        <w:spacing w:line="400" w:lineRule="exact"/>
        <w:ind w:left="0" w:leftChars="0" w:firstLine="480" w:firstLineChars="200"/>
        <w:rPr>
          <w:rFonts w:hint="default" w:ascii="Times New Roman" w:hAnsi="Times New Roman" w:cs="Times New Roman"/>
          <w:sz w:val="24"/>
          <w:szCs w:val="24"/>
          <w:highlight w:val="none"/>
        </w:rPr>
      </w:pPr>
    </w:p>
    <w:p w14:paraId="2657DE4F">
      <w:pPr>
        <w:pStyle w:val="3"/>
        <w:spacing w:before="120" w:beforeLines="50" w:after="120" w:afterLines="50" w:line="520" w:lineRule="exact"/>
        <w:jc w:val="center"/>
        <w:rPr>
          <w:rFonts w:hint="default" w:ascii="Times New Roman" w:hAnsi="Times New Roman" w:cs="Times New Roman"/>
          <w:sz w:val="24"/>
          <w:szCs w:val="24"/>
          <w:highlight w:val="none"/>
        </w:rPr>
        <w:sectPr>
          <w:footerReference r:id="rId4" w:type="default"/>
          <w:pgSz w:w="11907" w:h="16839"/>
          <w:pgMar w:top="1118" w:right="1769" w:bottom="1233" w:left="1771" w:header="877" w:footer="982" w:gutter="0"/>
          <w:pgNumType w:start="1"/>
          <w:cols w:space="720" w:num="1"/>
        </w:sectPr>
      </w:pPr>
      <w:r>
        <w:rPr>
          <w:rFonts w:hint="default" w:ascii="Times New Roman" w:hAnsi="Times New Roman" w:cs="Times New Roman"/>
          <w:sz w:val="24"/>
          <w:szCs w:val="24"/>
          <w:highlight w:val="none"/>
        </w:rPr>
        <w:fldChar w:fldCharType="end"/>
      </w:r>
      <w:bookmarkStart w:id="0" w:name="_Toc1863"/>
      <w:bookmarkStart w:id="1" w:name="_Toc30186"/>
      <w:bookmarkStart w:id="2" w:name="_Toc363199264"/>
      <w:bookmarkStart w:id="3" w:name="_Toc216158623"/>
    </w:p>
    <w:p w14:paraId="13CBEC14">
      <w:pPr>
        <w:pStyle w:val="3"/>
        <w:spacing w:before="120" w:beforeLines="50" w:after="120" w:afterLines="50" w:line="520" w:lineRule="exact"/>
        <w:jc w:val="center"/>
        <w:rPr>
          <w:rFonts w:hint="default" w:ascii="Times New Roman" w:hAnsi="Times New Roman" w:eastAsia="方正小标宋简体" w:cs="Times New Roman"/>
          <w:b w:val="0"/>
          <w:bCs/>
          <w:sz w:val="44"/>
          <w:szCs w:val="44"/>
          <w:highlight w:val="none"/>
          <w:lang w:val="en-US" w:eastAsia="zh-CN"/>
        </w:rPr>
      </w:pPr>
      <w:r>
        <w:rPr>
          <w:rFonts w:hint="default" w:ascii="Times New Roman" w:hAnsi="Times New Roman" w:eastAsia="方正小标宋简体" w:cs="Times New Roman"/>
          <w:b w:val="0"/>
          <w:bCs/>
          <w:sz w:val="44"/>
          <w:szCs w:val="44"/>
          <w:highlight w:val="none"/>
          <w:lang w:val="en-US" w:eastAsia="zh-CN"/>
        </w:rPr>
        <w:t>六安市苏大堰片区排涝能力提升工程</w:t>
      </w:r>
    </w:p>
    <w:p w14:paraId="7DECE64B">
      <w:pPr>
        <w:pStyle w:val="3"/>
        <w:spacing w:before="120" w:beforeLines="50" w:after="120" w:afterLines="50" w:line="520" w:lineRule="exact"/>
        <w:jc w:val="center"/>
        <w:rPr>
          <w:rFonts w:hint="default" w:ascii="Times New Roman" w:hAnsi="Times New Roman" w:eastAsia="方正小标宋简体" w:cs="Times New Roman"/>
          <w:b w:val="0"/>
          <w:bCs/>
          <w:sz w:val="44"/>
          <w:szCs w:val="44"/>
          <w:highlight w:val="none"/>
          <w:lang w:val="en-US" w:eastAsia="zh-CN"/>
        </w:rPr>
      </w:pPr>
      <w:r>
        <w:rPr>
          <w:rFonts w:hint="default" w:ascii="Times New Roman" w:hAnsi="Times New Roman" w:eastAsia="方正小标宋简体" w:cs="Times New Roman"/>
          <w:b w:val="0"/>
          <w:bCs/>
          <w:sz w:val="44"/>
          <w:szCs w:val="44"/>
          <w:highlight w:val="none"/>
          <w:lang w:val="en-US" w:eastAsia="zh-CN"/>
        </w:rPr>
        <w:t>招标限价审核项目</w:t>
      </w:r>
    </w:p>
    <w:p w14:paraId="553F6339">
      <w:pPr>
        <w:pStyle w:val="3"/>
        <w:spacing w:before="120" w:beforeLines="50" w:after="120" w:afterLines="50" w:line="520" w:lineRule="exact"/>
        <w:jc w:val="center"/>
        <w:rPr>
          <w:rFonts w:hint="default" w:ascii="Times New Roman" w:hAnsi="Times New Roman" w:eastAsia="方正小标宋简体" w:cs="Times New Roman"/>
          <w:b w:val="0"/>
          <w:bCs/>
          <w:sz w:val="44"/>
          <w:szCs w:val="44"/>
          <w:highlight w:val="none"/>
        </w:rPr>
      </w:pPr>
      <w:r>
        <w:rPr>
          <w:rFonts w:hint="default" w:ascii="Times New Roman" w:hAnsi="Times New Roman" w:eastAsia="方正小标宋简体" w:cs="Times New Roman"/>
          <w:b w:val="0"/>
          <w:bCs/>
          <w:sz w:val="44"/>
          <w:szCs w:val="44"/>
          <w:highlight w:val="none"/>
        </w:rPr>
        <w:t>采购公告</w:t>
      </w:r>
      <w:bookmarkEnd w:id="0"/>
      <w:bookmarkEnd w:id="1"/>
    </w:p>
    <w:p w14:paraId="6AE713E4">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项目概况：</w:t>
      </w:r>
      <w:r>
        <w:rPr>
          <w:rFonts w:hint="eastAsia" w:eastAsia="仿宋" w:cs="Times New Roman"/>
          <w:color w:val="auto"/>
          <w:sz w:val="28"/>
          <w:szCs w:val="28"/>
          <w:highlight w:val="none"/>
          <w:u w:val="single"/>
          <w:lang w:val="en-US" w:eastAsia="zh-CN"/>
        </w:rPr>
        <w:t>六安市苏大堰片区排涝能力提升工程</w:t>
      </w:r>
      <w:r>
        <w:rPr>
          <w:rFonts w:hint="default" w:ascii="Times New Roman" w:hAnsi="Times New Roman" w:eastAsia="仿宋" w:cs="Times New Roman"/>
          <w:color w:val="auto"/>
          <w:sz w:val="28"/>
          <w:szCs w:val="28"/>
          <w:highlight w:val="none"/>
          <w:u w:val="single"/>
          <w:lang w:val="en-US" w:eastAsia="zh-CN"/>
        </w:rPr>
        <w:t>招标限价审核项目</w:t>
      </w:r>
      <w:r>
        <w:rPr>
          <w:rFonts w:hint="default" w:ascii="Times New Roman" w:hAnsi="Times New Roman" w:eastAsia="仿宋" w:cs="Times New Roman"/>
          <w:color w:val="auto"/>
          <w:sz w:val="28"/>
          <w:szCs w:val="28"/>
          <w:highlight w:val="none"/>
          <w:u w:val="none"/>
        </w:rPr>
        <w:t>的潜在供应商应在</w:t>
      </w:r>
      <w:r>
        <w:rPr>
          <w:rFonts w:hint="default" w:ascii="Times New Roman" w:hAnsi="Times New Roman" w:eastAsia="仿宋" w:cs="Times New Roman"/>
          <w:color w:val="auto"/>
          <w:sz w:val="28"/>
          <w:szCs w:val="28"/>
          <w:highlight w:val="none"/>
          <w:u w:val="none"/>
          <w:lang w:val="en-US" w:eastAsia="zh-CN"/>
        </w:rPr>
        <w:t xml:space="preserve">六安市水利局门户网站，（网址： </w:t>
      </w:r>
      <w:r>
        <w:rPr>
          <w:rFonts w:hint="default" w:ascii="Times New Roman" w:hAnsi="Times New Roman" w:eastAsia="仿宋" w:cs="Times New Roman"/>
          <w:color w:val="auto"/>
          <w:sz w:val="28"/>
          <w:szCs w:val="28"/>
          <w:highlight w:val="none"/>
          <w:u w:val="single"/>
          <w:lang w:val="en-US" w:eastAsia="zh-CN"/>
        </w:rPr>
        <w:t>http://slj.luan.gov.cn/</w:t>
      </w:r>
      <w:r>
        <w:rPr>
          <w:rFonts w:hint="default" w:ascii="Times New Roman" w:hAnsi="Times New Roman" w:eastAsia="仿宋" w:cs="Times New Roman"/>
          <w:color w:val="auto"/>
          <w:sz w:val="28"/>
          <w:szCs w:val="28"/>
          <w:highlight w:val="none"/>
          <w:u w:val="none"/>
          <w:lang w:val="en-US" w:eastAsia="zh-CN"/>
        </w:rPr>
        <w:t xml:space="preserve">） </w:t>
      </w:r>
      <w:r>
        <w:rPr>
          <w:rFonts w:hint="default" w:ascii="Times New Roman" w:hAnsi="Times New Roman" w:eastAsia="仿宋" w:cs="Times New Roman"/>
          <w:color w:val="auto"/>
          <w:sz w:val="28"/>
          <w:szCs w:val="28"/>
          <w:highlight w:val="none"/>
          <w:u w:val="none"/>
        </w:rPr>
        <w:t>获取</w:t>
      </w:r>
      <w:r>
        <w:rPr>
          <w:rFonts w:hint="default" w:ascii="Times New Roman" w:hAnsi="Times New Roman" w:eastAsia="仿宋" w:cs="Times New Roman"/>
          <w:color w:val="auto"/>
          <w:sz w:val="28"/>
          <w:szCs w:val="28"/>
          <w:highlight w:val="none"/>
          <w:u w:val="none"/>
          <w:lang w:val="en-US" w:eastAsia="zh-CN"/>
        </w:rPr>
        <w:t>采购</w:t>
      </w:r>
      <w:r>
        <w:rPr>
          <w:rFonts w:hint="default" w:ascii="Times New Roman" w:hAnsi="Times New Roman" w:eastAsia="仿宋" w:cs="Times New Roman"/>
          <w:color w:val="auto"/>
          <w:sz w:val="28"/>
          <w:szCs w:val="28"/>
          <w:highlight w:val="none"/>
          <w:u w:val="none"/>
        </w:rPr>
        <w:t>文件，并于</w:t>
      </w:r>
      <w:r>
        <w:rPr>
          <w:rFonts w:hint="default" w:ascii="Times New Roman" w:hAnsi="Times New Roman" w:eastAsia="仿宋" w:cs="Times New Roman"/>
          <w:color w:val="auto"/>
          <w:sz w:val="28"/>
          <w:szCs w:val="28"/>
          <w:highlight w:val="none"/>
          <w:u w:val="none"/>
          <w:lang w:val="en-US" w:eastAsia="zh-CN"/>
        </w:rPr>
        <w:t>202</w:t>
      </w:r>
      <w:r>
        <w:rPr>
          <w:rFonts w:hint="eastAsia" w:eastAsia="仿宋" w:cs="Times New Roman"/>
          <w:color w:val="auto"/>
          <w:sz w:val="28"/>
          <w:szCs w:val="28"/>
          <w:highlight w:val="none"/>
          <w:u w:val="none"/>
          <w:lang w:val="en-US" w:eastAsia="zh-CN"/>
        </w:rPr>
        <w:t>5</w:t>
      </w:r>
      <w:r>
        <w:rPr>
          <w:rFonts w:hint="default" w:ascii="Times New Roman" w:hAnsi="Times New Roman" w:eastAsia="仿宋" w:cs="Times New Roman"/>
          <w:color w:val="auto"/>
          <w:sz w:val="28"/>
          <w:szCs w:val="28"/>
          <w:highlight w:val="none"/>
          <w:u w:val="none"/>
        </w:rPr>
        <w:t>年</w:t>
      </w:r>
      <w:r>
        <w:rPr>
          <w:rFonts w:hint="eastAsia" w:eastAsia="仿宋" w:cs="Times New Roman"/>
          <w:color w:val="auto"/>
          <w:sz w:val="28"/>
          <w:szCs w:val="28"/>
          <w:highlight w:val="none"/>
          <w:u w:val="none"/>
          <w:lang w:val="en-US" w:eastAsia="zh-CN"/>
        </w:rPr>
        <w:t>9</w:t>
      </w:r>
      <w:r>
        <w:rPr>
          <w:rFonts w:hint="default" w:ascii="Times New Roman" w:hAnsi="Times New Roman" w:eastAsia="仿宋" w:cs="Times New Roman"/>
          <w:color w:val="auto"/>
          <w:sz w:val="28"/>
          <w:szCs w:val="28"/>
          <w:highlight w:val="none"/>
          <w:u w:val="none"/>
        </w:rPr>
        <w:t>月</w:t>
      </w:r>
      <w:r>
        <w:rPr>
          <w:rFonts w:hint="eastAsia" w:eastAsia="仿宋" w:cs="Times New Roman"/>
          <w:color w:val="auto"/>
          <w:sz w:val="28"/>
          <w:szCs w:val="28"/>
          <w:highlight w:val="none"/>
          <w:u w:val="none"/>
          <w:lang w:val="en-US" w:eastAsia="zh-CN"/>
        </w:rPr>
        <w:t>1</w:t>
      </w:r>
      <w:r>
        <w:rPr>
          <w:rFonts w:hint="default" w:ascii="Times New Roman" w:hAnsi="Times New Roman" w:eastAsia="仿宋" w:cs="Times New Roman"/>
          <w:color w:val="auto"/>
          <w:sz w:val="28"/>
          <w:szCs w:val="28"/>
          <w:highlight w:val="none"/>
          <w:u w:val="none"/>
        </w:rPr>
        <w:t>日</w:t>
      </w:r>
      <w:r>
        <w:rPr>
          <w:rFonts w:hint="eastAsia" w:eastAsia="仿宋" w:cs="Times New Roman"/>
          <w:color w:val="auto"/>
          <w:sz w:val="28"/>
          <w:szCs w:val="28"/>
          <w:highlight w:val="none"/>
          <w:u w:val="none"/>
          <w:lang w:val="en-US" w:eastAsia="zh-CN"/>
        </w:rPr>
        <w:t>9</w:t>
      </w:r>
      <w:r>
        <w:rPr>
          <w:rFonts w:hint="default" w:ascii="Times New Roman" w:hAnsi="Times New Roman" w:eastAsia="仿宋" w:cs="Times New Roman"/>
          <w:color w:val="auto"/>
          <w:sz w:val="28"/>
          <w:szCs w:val="28"/>
          <w:highlight w:val="none"/>
        </w:rPr>
        <w:t>点</w:t>
      </w:r>
      <w:r>
        <w:rPr>
          <w:rFonts w:hint="default" w:ascii="Times New Roman" w:hAnsi="Times New Roman" w:eastAsia="仿宋" w:cs="Times New Roman"/>
          <w:color w:val="auto"/>
          <w:sz w:val="28"/>
          <w:szCs w:val="28"/>
          <w:highlight w:val="none"/>
          <w:lang w:val="en-US" w:eastAsia="zh-CN"/>
        </w:rPr>
        <w:t>00</w:t>
      </w:r>
      <w:r>
        <w:rPr>
          <w:rFonts w:hint="default" w:ascii="Times New Roman" w:hAnsi="Times New Roman" w:eastAsia="仿宋" w:cs="Times New Roman"/>
          <w:color w:val="auto"/>
          <w:sz w:val="28"/>
          <w:szCs w:val="28"/>
          <w:highlight w:val="none"/>
        </w:rPr>
        <w:t>分（北京时间）前</w:t>
      </w:r>
      <w:r>
        <w:rPr>
          <w:rFonts w:hint="default" w:ascii="Times New Roman" w:hAnsi="Times New Roman" w:eastAsia="仿宋" w:cs="Times New Roman"/>
          <w:color w:val="auto"/>
          <w:sz w:val="28"/>
          <w:szCs w:val="28"/>
          <w:highlight w:val="none"/>
          <w:lang w:val="en-US" w:eastAsia="zh-CN"/>
        </w:rPr>
        <w:t>现场</w:t>
      </w:r>
      <w:r>
        <w:rPr>
          <w:rFonts w:hint="default" w:ascii="Times New Roman" w:hAnsi="Times New Roman" w:eastAsia="仿宋" w:cs="Times New Roman"/>
          <w:color w:val="auto"/>
          <w:sz w:val="28"/>
          <w:szCs w:val="28"/>
          <w:highlight w:val="none"/>
        </w:rPr>
        <w:t>递交</w:t>
      </w:r>
      <w:r>
        <w:rPr>
          <w:rFonts w:hint="default" w:ascii="Times New Roman" w:hAnsi="Times New Roman" w:eastAsia="仿宋" w:cs="Times New Roman"/>
          <w:color w:val="auto"/>
          <w:sz w:val="28"/>
          <w:szCs w:val="28"/>
          <w:highlight w:val="none"/>
          <w:lang w:val="en-US" w:eastAsia="zh-CN"/>
        </w:rPr>
        <w:t>纸质</w:t>
      </w:r>
      <w:r>
        <w:rPr>
          <w:rFonts w:hint="default" w:ascii="Times New Roman" w:hAnsi="Times New Roman" w:eastAsia="仿宋" w:cs="Times New Roman"/>
          <w:color w:val="auto"/>
          <w:sz w:val="28"/>
          <w:szCs w:val="28"/>
          <w:highlight w:val="none"/>
        </w:rPr>
        <w:t>响应文件。</w:t>
      </w:r>
    </w:p>
    <w:p w14:paraId="2010F822">
      <w:pPr>
        <w:pStyle w:val="3"/>
        <w:pageBreakBefore w:val="0"/>
        <w:kinsoku/>
        <w:wordWrap/>
        <w:overflowPunct/>
        <w:topLinePunct w:val="0"/>
        <w:autoSpaceDE/>
        <w:autoSpaceDN/>
        <w:bidi w:val="0"/>
        <w:adjustRightInd/>
        <w:spacing w:before="0" w:after="0" w:line="480" w:lineRule="exact"/>
        <w:ind w:firstLine="560" w:firstLineChars="200"/>
        <w:jc w:val="both"/>
        <w:textAlignment w:val="auto"/>
        <w:rPr>
          <w:rFonts w:hint="default" w:ascii="Times New Roman" w:hAnsi="Times New Roman" w:cs="Times New Roman"/>
          <w:b w:val="0"/>
          <w:bCs/>
          <w:sz w:val="28"/>
          <w:szCs w:val="28"/>
          <w:highlight w:val="none"/>
        </w:rPr>
      </w:pPr>
      <w:bookmarkStart w:id="4" w:name="_Toc28359089"/>
      <w:bookmarkStart w:id="5" w:name="_Toc35393629"/>
      <w:bookmarkStart w:id="6" w:name="_Toc35393798"/>
      <w:bookmarkStart w:id="7" w:name="_Toc28359012"/>
      <w:bookmarkStart w:id="8" w:name="_Toc9864"/>
      <w:r>
        <w:rPr>
          <w:rFonts w:hint="default" w:ascii="Times New Roman" w:hAnsi="Times New Roman" w:cs="Times New Roman"/>
          <w:b w:val="0"/>
          <w:bCs/>
          <w:sz w:val="28"/>
          <w:szCs w:val="28"/>
          <w:highlight w:val="none"/>
        </w:rPr>
        <w:t>一、项目基本情况</w:t>
      </w:r>
      <w:bookmarkEnd w:id="4"/>
      <w:bookmarkEnd w:id="5"/>
      <w:bookmarkEnd w:id="6"/>
      <w:bookmarkEnd w:id="7"/>
      <w:bookmarkEnd w:id="8"/>
    </w:p>
    <w:p w14:paraId="3953E824">
      <w:pPr>
        <w:pageBreakBefore w:val="0"/>
        <w:kinsoku/>
        <w:wordWrap/>
        <w:overflowPunct/>
        <w:topLinePunct w:val="0"/>
        <w:autoSpaceDE/>
        <w:autoSpaceDN/>
        <w:bidi w:val="0"/>
        <w:adjustRightInd/>
        <w:spacing w:line="480" w:lineRule="exact"/>
        <w:ind w:left="2159" w:leftChars="228" w:hanging="1680" w:hangingChars="600"/>
        <w:textAlignment w:val="auto"/>
        <w:rPr>
          <w:rFonts w:hint="default" w:ascii="Times New Roman" w:hAnsi="Times New Roman" w:eastAsia="仿宋" w:cs="Times New Roman"/>
          <w:color w:val="auto"/>
          <w:sz w:val="28"/>
          <w:szCs w:val="28"/>
          <w:highlight w:val="none"/>
          <w:u w:val="none"/>
          <w:lang w:val="en-US"/>
        </w:rPr>
      </w:pPr>
      <w:r>
        <w:rPr>
          <w:rFonts w:hint="default" w:ascii="Times New Roman" w:hAnsi="Times New Roman" w:eastAsia="仿宋" w:cs="Times New Roman"/>
          <w:color w:val="auto"/>
          <w:sz w:val="28"/>
          <w:szCs w:val="28"/>
          <w:highlight w:val="none"/>
          <w:u w:val="none"/>
          <w:lang w:val="en-US" w:eastAsia="zh-CN"/>
        </w:rPr>
        <w:t>1</w:t>
      </w:r>
      <w:r>
        <w:rPr>
          <w:rFonts w:hint="default" w:ascii="Times New Roman" w:hAnsi="Times New Roman" w:eastAsia="仿宋" w:cs="Times New Roman"/>
          <w:color w:val="auto"/>
          <w:sz w:val="28"/>
          <w:szCs w:val="28"/>
          <w:highlight w:val="none"/>
          <w:u w:val="none"/>
        </w:rPr>
        <w:t>、项目名称：</w:t>
      </w:r>
      <w:r>
        <w:rPr>
          <w:rFonts w:hint="eastAsia" w:eastAsia="仿宋" w:cs="Times New Roman"/>
          <w:color w:val="auto"/>
          <w:sz w:val="28"/>
          <w:szCs w:val="28"/>
          <w:highlight w:val="none"/>
          <w:u w:val="none"/>
          <w:lang w:val="en-US" w:eastAsia="zh-CN"/>
        </w:rPr>
        <w:t>六安市苏大堰片区排涝能力提升工程</w:t>
      </w:r>
      <w:r>
        <w:rPr>
          <w:rFonts w:hint="default" w:ascii="Times New Roman" w:hAnsi="Times New Roman" w:eastAsia="仿宋" w:cs="Times New Roman"/>
          <w:color w:val="auto"/>
          <w:sz w:val="28"/>
          <w:szCs w:val="28"/>
          <w:highlight w:val="none"/>
          <w:u w:val="none"/>
          <w:lang w:val="en-US" w:eastAsia="zh-CN"/>
        </w:rPr>
        <w:t>招标限价审核</w:t>
      </w:r>
      <w:r>
        <w:rPr>
          <w:rFonts w:hint="eastAsia" w:ascii="Times New Roman" w:hAnsi="Times New Roman" w:eastAsia="仿宋" w:cs="Times New Roman"/>
          <w:color w:val="auto"/>
          <w:sz w:val="28"/>
          <w:szCs w:val="28"/>
          <w:highlight w:val="none"/>
          <w:u w:val="none"/>
          <w:lang w:val="en-US" w:eastAsia="zh-CN"/>
        </w:rPr>
        <w:t>项目</w:t>
      </w:r>
    </w:p>
    <w:p w14:paraId="2505C2C5">
      <w:pPr>
        <w:pageBreakBefore w:val="0"/>
        <w:kinsoku/>
        <w:wordWrap/>
        <w:overflowPunct/>
        <w:topLinePunct w:val="0"/>
        <w:autoSpaceDE/>
        <w:autoSpaceDN/>
        <w:bidi w:val="0"/>
        <w:adjustRightInd/>
        <w:spacing w:line="480" w:lineRule="exact"/>
        <w:ind w:firstLine="560" w:firstLineChars="200"/>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val="en-US" w:eastAsia="zh-CN"/>
        </w:rPr>
        <w:t>2</w:t>
      </w:r>
      <w:r>
        <w:rPr>
          <w:rFonts w:hint="default" w:ascii="Times New Roman" w:hAnsi="Times New Roman" w:eastAsia="仿宋" w:cs="Times New Roman"/>
          <w:sz w:val="28"/>
          <w:szCs w:val="28"/>
          <w:highlight w:val="none"/>
        </w:rPr>
        <w:t>、项目类型：服务类</w:t>
      </w:r>
    </w:p>
    <w:p w14:paraId="265FA712">
      <w:pPr>
        <w:pageBreakBefore w:val="0"/>
        <w:kinsoku/>
        <w:wordWrap/>
        <w:overflowPunct/>
        <w:topLinePunct w:val="0"/>
        <w:autoSpaceDE/>
        <w:autoSpaceDN/>
        <w:bidi w:val="0"/>
        <w:adjustRightInd/>
        <w:spacing w:line="480" w:lineRule="exact"/>
        <w:ind w:firstLine="560" w:firstLineChars="200"/>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val="en-US" w:eastAsia="zh-CN"/>
        </w:rPr>
        <w:t>3</w:t>
      </w:r>
      <w:r>
        <w:rPr>
          <w:rFonts w:hint="default" w:ascii="Times New Roman" w:hAnsi="Times New Roman" w:eastAsia="仿宋" w:cs="Times New Roman"/>
          <w:sz w:val="28"/>
          <w:szCs w:val="28"/>
          <w:highlight w:val="none"/>
        </w:rPr>
        <w:t xml:space="preserve">、采购方式：竞争性磋商 </w:t>
      </w:r>
    </w:p>
    <w:p w14:paraId="16E7D571">
      <w:pPr>
        <w:pageBreakBefore w:val="0"/>
        <w:kinsoku/>
        <w:wordWrap/>
        <w:overflowPunct/>
        <w:topLinePunct w:val="0"/>
        <w:autoSpaceDE/>
        <w:autoSpaceDN/>
        <w:bidi w:val="0"/>
        <w:adjustRightInd/>
        <w:spacing w:line="480" w:lineRule="exact"/>
        <w:ind w:firstLine="560" w:firstLineChars="200"/>
        <w:textAlignment w:val="auto"/>
        <w:rPr>
          <w:rFonts w:hint="default" w:ascii="Times New Roman" w:hAnsi="Times New Roman" w:eastAsia="仿宋" w:cs="Times New Roman"/>
          <w:color w:val="auto"/>
          <w:sz w:val="28"/>
          <w:szCs w:val="28"/>
          <w:highlight w:val="none"/>
          <w:u w:val="none"/>
          <w:lang w:val="en-US" w:eastAsia="zh-CN"/>
        </w:rPr>
      </w:pPr>
      <w:r>
        <w:rPr>
          <w:rFonts w:hint="default" w:ascii="Times New Roman" w:hAnsi="Times New Roman" w:eastAsia="仿宋" w:cs="Times New Roman"/>
          <w:color w:val="auto"/>
          <w:sz w:val="28"/>
          <w:szCs w:val="28"/>
          <w:highlight w:val="none"/>
          <w:u w:val="none"/>
          <w:lang w:val="en-US" w:eastAsia="zh-CN"/>
        </w:rPr>
        <w:t>4</w:t>
      </w:r>
      <w:r>
        <w:rPr>
          <w:rFonts w:hint="default" w:ascii="Times New Roman" w:hAnsi="Times New Roman" w:eastAsia="仿宋" w:cs="Times New Roman"/>
          <w:color w:val="auto"/>
          <w:sz w:val="28"/>
          <w:szCs w:val="28"/>
          <w:highlight w:val="none"/>
          <w:u w:val="none"/>
        </w:rPr>
        <w:t>、预算金额：</w:t>
      </w:r>
      <w:r>
        <w:rPr>
          <w:rFonts w:hint="eastAsia" w:eastAsia="仿宋" w:cs="Times New Roman"/>
          <w:color w:val="auto"/>
          <w:sz w:val="28"/>
          <w:szCs w:val="28"/>
          <w:highlight w:val="none"/>
          <w:u w:val="none"/>
          <w:lang w:val="en-US" w:eastAsia="zh-CN"/>
        </w:rPr>
        <w:t>5</w:t>
      </w:r>
      <w:r>
        <w:rPr>
          <w:rFonts w:hint="default" w:ascii="Times New Roman" w:hAnsi="Times New Roman" w:eastAsia="仿宋" w:cs="Times New Roman"/>
          <w:color w:val="auto"/>
          <w:sz w:val="28"/>
          <w:szCs w:val="28"/>
          <w:highlight w:val="none"/>
          <w:u w:val="none"/>
        </w:rPr>
        <w:t>万元</w:t>
      </w:r>
    </w:p>
    <w:p w14:paraId="6003ED7D">
      <w:pPr>
        <w:pageBreakBefore w:val="0"/>
        <w:kinsoku/>
        <w:wordWrap/>
        <w:overflowPunct/>
        <w:topLinePunct w:val="0"/>
        <w:autoSpaceDE/>
        <w:autoSpaceDN/>
        <w:bidi w:val="0"/>
        <w:adjustRightInd/>
        <w:spacing w:line="480" w:lineRule="exact"/>
        <w:ind w:firstLine="560" w:firstLineChars="200"/>
        <w:textAlignment w:val="auto"/>
        <w:rPr>
          <w:rFonts w:hint="default" w:ascii="Times New Roman" w:hAnsi="Times New Roman" w:eastAsia="仿宋" w:cs="Times New Roman"/>
          <w:color w:val="auto"/>
          <w:sz w:val="28"/>
          <w:szCs w:val="28"/>
          <w:highlight w:val="none"/>
          <w:u w:val="none"/>
          <w:lang w:val="en-US" w:eastAsia="zh-CN"/>
        </w:rPr>
      </w:pPr>
      <w:r>
        <w:rPr>
          <w:rFonts w:hint="default" w:ascii="Times New Roman" w:hAnsi="Times New Roman" w:eastAsia="仿宋" w:cs="Times New Roman"/>
          <w:color w:val="auto"/>
          <w:sz w:val="28"/>
          <w:szCs w:val="28"/>
          <w:highlight w:val="none"/>
          <w:u w:val="none"/>
          <w:lang w:val="en-US" w:eastAsia="zh-CN"/>
        </w:rPr>
        <w:t>5</w:t>
      </w:r>
      <w:r>
        <w:rPr>
          <w:rFonts w:hint="default" w:ascii="Times New Roman" w:hAnsi="Times New Roman" w:eastAsia="仿宋" w:cs="Times New Roman"/>
          <w:color w:val="auto"/>
          <w:sz w:val="28"/>
          <w:szCs w:val="28"/>
          <w:highlight w:val="none"/>
          <w:u w:val="none"/>
        </w:rPr>
        <w:t>、最高限价：</w:t>
      </w:r>
      <w:r>
        <w:rPr>
          <w:rFonts w:hint="eastAsia" w:eastAsia="仿宋" w:cs="Times New Roman"/>
          <w:color w:val="auto"/>
          <w:sz w:val="28"/>
          <w:szCs w:val="28"/>
          <w:highlight w:val="none"/>
          <w:u w:val="none"/>
          <w:lang w:val="en-US" w:eastAsia="zh-CN"/>
        </w:rPr>
        <w:t>5</w:t>
      </w:r>
      <w:r>
        <w:rPr>
          <w:rFonts w:hint="default" w:ascii="Times New Roman" w:hAnsi="Times New Roman" w:eastAsia="仿宋" w:cs="Times New Roman"/>
          <w:color w:val="auto"/>
          <w:sz w:val="28"/>
          <w:szCs w:val="28"/>
          <w:highlight w:val="none"/>
          <w:u w:val="none"/>
        </w:rPr>
        <w:t>万元</w:t>
      </w:r>
    </w:p>
    <w:p w14:paraId="07A0D286">
      <w:pPr>
        <w:pageBreakBefore w:val="0"/>
        <w:widowControl/>
        <w:kinsoku/>
        <w:wordWrap/>
        <w:overflowPunct/>
        <w:topLinePunct w:val="0"/>
        <w:autoSpaceDE/>
        <w:autoSpaceDN/>
        <w:bidi w:val="0"/>
        <w:adjustRightInd/>
        <w:spacing w:line="480" w:lineRule="exact"/>
        <w:ind w:firstLine="560" w:firstLineChars="200"/>
        <w:textAlignment w:val="auto"/>
        <w:rPr>
          <w:rFonts w:hint="default" w:ascii="Times New Roman" w:hAnsi="Times New Roman" w:eastAsia="仿宋" w:cs="Times New Roman"/>
          <w:color w:val="auto"/>
          <w:sz w:val="28"/>
          <w:szCs w:val="28"/>
          <w:highlight w:val="none"/>
          <w:u w:val="none"/>
          <w:lang w:val="en-US" w:eastAsia="zh-CN"/>
        </w:rPr>
      </w:pPr>
      <w:r>
        <w:rPr>
          <w:rFonts w:hint="default" w:ascii="Times New Roman" w:hAnsi="Times New Roman" w:eastAsia="仿宋" w:cs="Times New Roman"/>
          <w:color w:val="auto"/>
          <w:sz w:val="28"/>
          <w:szCs w:val="28"/>
          <w:highlight w:val="none"/>
          <w:u w:val="none"/>
          <w:lang w:val="en-US" w:eastAsia="zh-CN"/>
        </w:rPr>
        <w:t>6</w:t>
      </w:r>
      <w:r>
        <w:rPr>
          <w:rFonts w:hint="default" w:ascii="Times New Roman" w:hAnsi="Times New Roman" w:eastAsia="仿宋" w:cs="Times New Roman"/>
          <w:color w:val="auto"/>
          <w:sz w:val="28"/>
          <w:szCs w:val="28"/>
          <w:highlight w:val="none"/>
          <w:u w:val="none"/>
        </w:rPr>
        <w:t>、采购需求：</w:t>
      </w:r>
      <w:r>
        <w:rPr>
          <w:rFonts w:hint="default" w:ascii="Times New Roman" w:hAnsi="Times New Roman" w:eastAsia="仿宋" w:cs="Times New Roman"/>
          <w:color w:val="auto"/>
          <w:sz w:val="28"/>
          <w:szCs w:val="28"/>
          <w:highlight w:val="none"/>
          <w:u w:val="none"/>
          <w:lang w:val="en-US" w:eastAsia="zh-CN"/>
        </w:rPr>
        <w:t>对</w:t>
      </w:r>
      <w:r>
        <w:rPr>
          <w:rFonts w:hint="eastAsia" w:eastAsia="仿宋" w:cs="Times New Roman"/>
          <w:color w:val="auto"/>
          <w:sz w:val="28"/>
          <w:szCs w:val="28"/>
          <w:highlight w:val="none"/>
          <w:u w:val="none"/>
          <w:lang w:val="en-US" w:eastAsia="zh-CN"/>
        </w:rPr>
        <w:t>六安市苏大堰片区排涝能力提升工程</w:t>
      </w:r>
      <w:r>
        <w:rPr>
          <w:rFonts w:hint="default" w:ascii="Times New Roman" w:hAnsi="Times New Roman" w:eastAsia="仿宋" w:cs="Times New Roman"/>
          <w:color w:val="auto"/>
          <w:sz w:val="28"/>
          <w:szCs w:val="28"/>
          <w:highlight w:val="none"/>
          <w:u w:val="none"/>
          <w:lang w:val="en-US" w:eastAsia="zh-CN"/>
        </w:rPr>
        <w:t>的招标限价进行审核。工程</w:t>
      </w:r>
      <w:r>
        <w:rPr>
          <w:rFonts w:hint="eastAsia" w:eastAsia="仿宋" w:cs="Times New Roman"/>
          <w:color w:val="auto"/>
          <w:sz w:val="28"/>
          <w:szCs w:val="28"/>
          <w:highlight w:val="none"/>
          <w:u w:val="none"/>
          <w:lang w:val="en-US" w:eastAsia="zh-CN"/>
        </w:rPr>
        <w:t>建设</w:t>
      </w:r>
      <w:r>
        <w:rPr>
          <w:rFonts w:hint="default" w:ascii="Times New Roman" w:hAnsi="Times New Roman" w:eastAsia="仿宋" w:cs="Times New Roman"/>
          <w:color w:val="auto"/>
          <w:sz w:val="28"/>
          <w:szCs w:val="28"/>
          <w:highlight w:val="none"/>
          <w:u w:val="none"/>
          <w:lang w:val="en-US" w:eastAsia="zh-CN"/>
        </w:rPr>
        <w:t>投资约</w:t>
      </w:r>
      <w:r>
        <w:rPr>
          <w:rFonts w:hint="eastAsia" w:eastAsia="仿宋" w:cs="Times New Roman"/>
          <w:color w:val="auto"/>
          <w:sz w:val="28"/>
          <w:szCs w:val="28"/>
          <w:highlight w:val="none"/>
          <w:u w:val="none"/>
          <w:lang w:val="en-US" w:eastAsia="zh-CN"/>
        </w:rPr>
        <w:t>0.9</w:t>
      </w:r>
      <w:r>
        <w:rPr>
          <w:rFonts w:hint="default" w:ascii="Times New Roman" w:hAnsi="Times New Roman" w:eastAsia="仿宋" w:cs="Times New Roman"/>
          <w:color w:val="auto"/>
          <w:sz w:val="28"/>
          <w:szCs w:val="28"/>
          <w:highlight w:val="none"/>
          <w:u w:val="none"/>
          <w:lang w:val="en-US" w:eastAsia="zh-CN"/>
        </w:rPr>
        <w:t>亿元，主要审核内容为：（1）建设工程工程量清单组价是否合理；（2）采用国家或省级、有关部门建设主管部门颁发的计价定额和计价方法标准是否统一；（3）工程造价信息采用是否合理；（4）安全生产措施费等费率执行是否规范；（5）工程量清单是否有缺项等。</w:t>
      </w:r>
    </w:p>
    <w:p w14:paraId="1FE8DD40">
      <w:pPr>
        <w:pStyle w:val="35"/>
        <w:keepNext w:val="0"/>
        <w:keepLines w:val="0"/>
        <w:pageBreakBefore w:val="0"/>
        <w:widowControl w:val="0"/>
        <w:kinsoku/>
        <w:wordWrap/>
        <w:overflowPunct/>
        <w:topLinePunct w:val="0"/>
        <w:autoSpaceDE/>
        <w:autoSpaceDN/>
        <w:bidi w:val="0"/>
        <w:adjustRightInd/>
        <w:snapToGrid/>
        <w:spacing w:after="0"/>
        <w:jc w:val="left"/>
        <w:textAlignment w:val="auto"/>
        <w:rPr>
          <w:rFonts w:hint="default" w:ascii="Times New Roman" w:hAnsi="Times New Roman" w:eastAsia="仿宋" w:cs="Times New Roman"/>
          <w:color w:val="auto"/>
          <w:kern w:val="2"/>
          <w:sz w:val="28"/>
          <w:szCs w:val="28"/>
          <w:highlight w:val="none"/>
          <w:u w:val="none"/>
          <w:lang w:val="en-US" w:eastAsia="zh-CN" w:bidi="ar-SA"/>
        </w:rPr>
      </w:pPr>
      <w:r>
        <w:rPr>
          <w:rFonts w:hint="default" w:ascii="Times New Roman" w:hAnsi="Times New Roman" w:eastAsia="仿宋" w:cs="Times New Roman"/>
          <w:color w:val="auto"/>
          <w:sz w:val="28"/>
          <w:szCs w:val="28"/>
          <w:highlight w:val="none"/>
          <w:u w:val="none"/>
          <w:lang w:val="en-US" w:eastAsia="zh-CN"/>
        </w:rPr>
        <w:t>7、合同履行期限：签订之日起至项目全部工程完</w:t>
      </w:r>
      <w:r>
        <w:rPr>
          <w:rFonts w:hint="eastAsia" w:eastAsia="仿宋" w:cs="Times New Roman"/>
          <w:color w:val="auto"/>
          <w:sz w:val="28"/>
          <w:szCs w:val="28"/>
          <w:highlight w:val="none"/>
          <w:u w:val="none"/>
          <w:lang w:val="en-US" w:eastAsia="zh-CN"/>
        </w:rPr>
        <w:t>成</w:t>
      </w:r>
      <w:r>
        <w:rPr>
          <w:rFonts w:hint="default" w:ascii="Times New Roman" w:hAnsi="Times New Roman" w:eastAsia="仿宋" w:cs="Times New Roman"/>
          <w:color w:val="auto"/>
          <w:sz w:val="28"/>
          <w:szCs w:val="28"/>
          <w:highlight w:val="none"/>
          <w:u w:val="none"/>
          <w:lang w:val="en-US" w:eastAsia="zh-CN"/>
        </w:rPr>
        <w:t>招标为</w:t>
      </w:r>
      <w:r>
        <w:rPr>
          <w:rFonts w:hint="default" w:ascii="Times New Roman" w:hAnsi="Times New Roman" w:eastAsia="仿宋" w:cs="Times New Roman"/>
          <w:color w:val="auto"/>
          <w:sz w:val="28"/>
          <w:szCs w:val="28"/>
          <w:highlight w:val="none"/>
          <w:u w:val="none"/>
        </w:rPr>
        <w:t>止。</w:t>
      </w:r>
      <w:r>
        <w:rPr>
          <w:rFonts w:hint="eastAsia" w:ascii="Times New Roman" w:hAnsi="Times New Roman" w:eastAsia="仿宋" w:cs="Times New Roman"/>
          <w:color w:val="auto"/>
          <w:kern w:val="2"/>
          <w:sz w:val="28"/>
          <w:szCs w:val="28"/>
          <w:highlight w:val="none"/>
          <w:u w:val="none"/>
          <w:lang w:val="en-US" w:eastAsia="zh-CN" w:bidi="ar-SA"/>
        </w:rPr>
        <w:t>（其中建筑工程与金属机构、机电设备分开招标，投标人需分别进行控制价审核工作）</w:t>
      </w:r>
    </w:p>
    <w:p w14:paraId="7CA1D7FE">
      <w:pPr>
        <w:pageBreakBefore w:val="0"/>
        <w:kinsoku/>
        <w:wordWrap/>
        <w:overflowPunct/>
        <w:topLinePunct w:val="0"/>
        <w:autoSpaceDE/>
        <w:autoSpaceDN/>
        <w:bidi w:val="0"/>
        <w:adjustRightInd/>
        <w:spacing w:line="480" w:lineRule="exact"/>
        <w:ind w:firstLine="560" w:firstLineChars="200"/>
        <w:textAlignment w:val="auto"/>
        <w:rPr>
          <w:rFonts w:hint="default" w:ascii="Times New Roman" w:hAnsi="Times New Roman" w:eastAsia="仿宋" w:cs="Times New Roman"/>
          <w:color w:val="auto"/>
          <w:sz w:val="28"/>
          <w:szCs w:val="28"/>
          <w:highlight w:val="none"/>
          <w:u w:val="none"/>
        </w:rPr>
      </w:pPr>
      <w:r>
        <w:rPr>
          <w:rFonts w:hint="default" w:ascii="Times New Roman" w:hAnsi="Times New Roman" w:eastAsia="仿宋" w:cs="Times New Roman"/>
          <w:color w:val="auto"/>
          <w:sz w:val="28"/>
          <w:szCs w:val="28"/>
          <w:highlight w:val="none"/>
          <w:u w:val="none"/>
          <w:lang w:val="en-US" w:eastAsia="zh-CN"/>
        </w:rPr>
        <w:t>8</w:t>
      </w:r>
      <w:r>
        <w:rPr>
          <w:rFonts w:hint="default" w:ascii="Times New Roman" w:hAnsi="Times New Roman" w:eastAsia="仿宋" w:cs="Times New Roman"/>
          <w:color w:val="auto"/>
          <w:sz w:val="28"/>
          <w:szCs w:val="28"/>
          <w:highlight w:val="none"/>
          <w:u w:val="none"/>
        </w:rPr>
        <w:t>、是否接受联合体：本项目</w:t>
      </w:r>
      <w:r>
        <w:rPr>
          <w:rFonts w:hint="default" w:ascii="Times New Roman" w:hAnsi="Times New Roman" w:eastAsia="仿宋" w:cs="Times New Roman"/>
          <w:color w:val="auto"/>
          <w:sz w:val="28"/>
          <w:szCs w:val="28"/>
          <w:highlight w:val="none"/>
          <w:u w:val="none"/>
          <w:lang w:val="en-US" w:eastAsia="zh-CN"/>
        </w:rPr>
        <w:t>不</w:t>
      </w:r>
      <w:r>
        <w:rPr>
          <w:rFonts w:hint="default" w:ascii="Times New Roman" w:hAnsi="Times New Roman" w:eastAsia="仿宋" w:cs="Times New Roman"/>
          <w:color w:val="auto"/>
          <w:sz w:val="28"/>
          <w:szCs w:val="28"/>
          <w:highlight w:val="none"/>
          <w:u w:val="none"/>
        </w:rPr>
        <w:t>接受联合体。</w:t>
      </w:r>
    </w:p>
    <w:p w14:paraId="50E95B7D">
      <w:pPr>
        <w:pStyle w:val="3"/>
        <w:pageBreakBefore w:val="0"/>
        <w:kinsoku/>
        <w:wordWrap/>
        <w:overflowPunct/>
        <w:topLinePunct w:val="0"/>
        <w:autoSpaceDE/>
        <w:autoSpaceDN/>
        <w:bidi w:val="0"/>
        <w:adjustRightInd/>
        <w:spacing w:before="0" w:after="0" w:line="480" w:lineRule="exact"/>
        <w:ind w:firstLine="560" w:firstLineChars="200"/>
        <w:jc w:val="both"/>
        <w:textAlignment w:val="auto"/>
        <w:rPr>
          <w:rFonts w:hint="default" w:ascii="Times New Roman" w:hAnsi="Times New Roman" w:cs="Times New Roman"/>
          <w:b w:val="0"/>
          <w:bCs/>
          <w:sz w:val="28"/>
          <w:szCs w:val="28"/>
          <w:highlight w:val="none"/>
        </w:rPr>
      </w:pPr>
      <w:bookmarkStart w:id="9" w:name="_Toc35393799"/>
      <w:bookmarkStart w:id="10" w:name="_Toc35393630"/>
      <w:bookmarkStart w:id="11" w:name="_Toc8072"/>
      <w:bookmarkStart w:id="12" w:name="_Toc28359090"/>
      <w:bookmarkStart w:id="13" w:name="_Toc28359013"/>
      <w:bookmarkStart w:id="14" w:name="_Toc28359091"/>
      <w:bookmarkStart w:id="15" w:name="_Toc28359014"/>
      <w:r>
        <w:rPr>
          <w:rFonts w:hint="default" w:ascii="Times New Roman" w:hAnsi="Times New Roman" w:cs="Times New Roman"/>
          <w:b w:val="0"/>
          <w:bCs/>
          <w:sz w:val="28"/>
          <w:szCs w:val="28"/>
          <w:highlight w:val="none"/>
        </w:rPr>
        <w:t>二、申请人的资格要求</w:t>
      </w:r>
      <w:bookmarkEnd w:id="9"/>
      <w:bookmarkEnd w:id="10"/>
      <w:bookmarkEnd w:id="11"/>
      <w:bookmarkEnd w:id="12"/>
      <w:bookmarkEnd w:id="13"/>
    </w:p>
    <w:p w14:paraId="6F83466E">
      <w:pPr>
        <w:pageBreakBefore w:val="0"/>
        <w:widowControl/>
        <w:kinsoku/>
        <w:wordWrap/>
        <w:overflowPunct/>
        <w:topLinePunct w:val="0"/>
        <w:autoSpaceDE/>
        <w:autoSpaceDN/>
        <w:bidi w:val="0"/>
        <w:adjustRightInd/>
        <w:spacing w:line="480" w:lineRule="exact"/>
        <w:ind w:firstLine="560" w:firstLineChars="200"/>
        <w:textAlignment w:val="auto"/>
        <w:rPr>
          <w:rFonts w:hint="default" w:ascii="Times New Roman" w:hAnsi="Times New Roman" w:eastAsia="仿宋" w:cs="Times New Roman"/>
          <w:color w:val="auto"/>
          <w:sz w:val="28"/>
          <w:szCs w:val="28"/>
          <w:highlight w:val="none"/>
          <w:u w:val="none"/>
          <w:lang w:val="en-US" w:eastAsia="zh-CN"/>
        </w:rPr>
      </w:pPr>
      <w:r>
        <w:rPr>
          <w:rFonts w:hint="default" w:ascii="Times New Roman" w:hAnsi="Times New Roman" w:eastAsia="仿宋" w:cs="Times New Roman"/>
          <w:color w:val="auto"/>
          <w:sz w:val="28"/>
          <w:szCs w:val="28"/>
          <w:highlight w:val="none"/>
          <w:u w:val="none"/>
          <w:lang w:val="en-US" w:eastAsia="zh-CN"/>
        </w:rPr>
        <w:t>1、满足《中华人民共和国政府采购法》第二十二条规定；</w:t>
      </w:r>
    </w:p>
    <w:p w14:paraId="64A09B9B">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 w:cs="Times New Roman"/>
          <w:color w:val="auto"/>
          <w:sz w:val="28"/>
          <w:szCs w:val="28"/>
          <w:highlight w:val="none"/>
          <w:u w:val="none"/>
          <w:lang w:val="en-US" w:eastAsia="zh-CN"/>
        </w:rPr>
      </w:pPr>
      <w:r>
        <w:rPr>
          <w:rFonts w:hint="default" w:ascii="Times New Roman" w:hAnsi="Times New Roman" w:eastAsia="仿宋" w:cs="Times New Roman"/>
          <w:color w:val="auto"/>
          <w:sz w:val="28"/>
          <w:szCs w:val="28"/>
          <w:highlight w:val="none"/>
          <w:u w:val="none"/>
          <w:lang w:val="en-US" w:eastAsia="zh-CN"/>
        </w:rPr>
        <w:t>2、资格要求：具有合法有效的营业执照，项目负责人须具有水利工程专业一级注册造价师资格证书。</w:t>
      </w:r>
    </w:p>
    <w:p w14:paraId="0E29B40D">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 w:cs="Times New Roman"/>
          <w:color w:val="auto"/>
          <w:sz w:val="28"/>
          <w:szCs w:val="28"/>
          <w:highlight w:val="none"/>
          <w:u w:val="none"/>
          <w:lang w:val="en-US" w:eastAsia="zh-CN"/>
        </w:rPr>
      </w:pPr>
      <w:r>
        <w:rPr>
          <w:rFonts w:hint="eastAsia" w:eastAsia="仿宋" w:cs="Times New Roman"/>
          <w:color w:val="auto"/>
          <w:sz w:val="28"/>
          <w:szCs w:val="28"/>
          <w:highlight w:val="none"/>
          <w:u w:val="none"/>
          <w:lang w:val="en-US" w:eastAsia="zh-CN"/>
        </w:rPr>
        <w:t>3</w:t>
      </w:r>
      <w:r>
        <w:rPr>
          <w:rFonts w:hint="default" w:ascii="Times New Roman" w:hAnsi="Times New Roman" w:eastAsia="仿宋" w:cs="Times New Roman"/>
          <w:color w:val="auto"/>
          <w:sz w:val="28"/>
          <w:szCs w:val="28"/>
          <w:highlight w:val="none"/>
          <w:u w:val="none"/>
          <w:lang w:val="en-US" w:eastAsia="zh-CN"/>
        </w:rPr>
        <w:t>、近5年（20</w:t>
      </w:r>
      <w:r>
        <w:rPr>
          <w:rFonts w:hint="eastAsia" w:eastAsia="仿宋" w:cs="Times New Roman"/>
          <w:color w:val="auto"/>
          <w:sz w:val="28"/>
          <w:szCs w:val="28"/>
          <w:highlight w:val="none"/>
          <w:u w:val="none"/>
          <w:lang w:val="en-US" w:eastAsia="zh-CN"/>
        </w:rPr>
        <w:t>20</w:t>
      </w:r>
      <w:r>
        <w:rPr>
          <w:rFonts w:hint="default" w:ascii="Times New Roman" w:hAnsi="Times New Roman" w:eastAsia="仿宋" w:cs="Times New Roman"/>
          <w:color w:val="auto"/>
          <w:sz w:val="28"/>
          <w:szCs w:val="28"/>
          <w:highlight w:val="none"/>
          <w:u w:val="none"/>
          <w:lang w:val="en-US" w:eastAsia="zh-CN"/>
        </w:rPr>
        <w:t>年</w:t>
      </w:r>
      <w:r>
        <w:rPr>
          <w:rFonts w:hint="eastAsia" w:eastAsia="仿宋" w:cs="Times New Roman"/>
          <w:color w:val="auto"/>
          <w:sz w:val="28"/>
          <w:szCs w:val="28"/>
          <w:highlight w:val="none"/>
          <w:u w:val="none"/>
          <w:lang w:val="en-US" w:eastAsia="zh-CN"/>
        </w:rPr>
        <w:t>8</w:t>
      </w:r>
      <w:r>
        <w:rPr>
          <w:rFonts w:hint="default" w:ascii="Times New Roman" w:hAnsi="Times New Roman" w:eastAsia="仿宋" w:cs="Times New Roman"/>
          <w:color w:val="auto"/>
          <w:sz w:val="28"/>
          <w:szCs w:val="28"/>
          <w:highlight w:val="none"/>
          <w:u w:val="none"/>
          <w:lang w:val="en-US" w:eastAsia="zh-CN"/>
        </w:rPr>
        <w:t>月1日）来承担过概算总投资</w:t>
      </w:r>
      <w:r>
        <w:rPr>
          <w:rFonts w:hint="eastAsia" w:eastAsia="仿宋" w:cs="Times New Roman"/>
          <w:color w:val="auto"/>
          <w:sz w:val="28"/>
          <w:szCs w:val="28"/>
          <w:highlight w:val="none"/>
          <w:u w:val="none"/>
          <w:lang w:val="en-US" w:eastAsia="zh-CN"/>
        </w:rPr>
        <w:t>25</w:t>
      </w:r>
      <w:r>
        <w:rPr>
          <w:rFonts w:hint="default" w:ascii="Times New Roman" w:hAnsi="Times New Roman" w:eastAsia="仿宋" w:cs="Times New Roman"/>
          <w:color w:val="auto"/>
          <w:sz w:val="28"/>
          <w:szCs w:val="28"/>
          <w:highlight w:val="none"/>
          <w:u w:val="none"/>
          <w:lang w:val="en-US" w:eastAsia="zh-CN"/>
        </w:rPr>
        <w:t>00万元及以上水利工程类项目预算</w:t>
      </w:r>
      <w:r>
        <w:rPr>
          <w:rFonts w:hint="eastAsia" w:eastAsia="仿宋" w:cs="Times New Roman"/>
          <w:color w:val="auto"/>
          <w:sz w:val="28"/>
          <w:szCs w:val="28"/>
          <w:highlight w:val="none"/>
          <w:u w:val="none"/>
          <w:lang w:val="en-US" w:eastAsia="zh-CN"/>
        </w:rPr>
        <w:t>、结算、决算编制或</w:t>
      </w:r>
      <w:r>
        <w:rPr>
          <w:rFonts w:hint="default" w:ascii="Times New Roman" w:hAnsi="Times New Roman" w:eastAsia="仿宋" w:cs="Times New Roman"/>
          <w:color w:val="auto"/>
          <w:sz w:val="28"/>
          <w:szCs w:val="28"/>
          <w:highlight w:val="none"/>
          <w:u w:val="none"/>
          <w:lang w:val="en-US" w:eastAsia="zh-CN"/>
        </w:rPr>
        <w:t>审核</w:t>
      </w:r>
      <w:r>
        <w:rPr>
          <w:rFonts w:hint="eastAsia" w:eastAsia="仿宋" w:cs="Times New Roman"/>
          <w:color w:val="auto"/>
          <w:sz w:val="28"/>
          <w:szCs w:val="28"/>
          <w:highlight w:val="none"/>
          <w:u w:val="none"/>
          <w:lang w:val="en-US" w:eastAsia="zh-CN"/>
        </w:rPr>
        <w:t>；</w:t>
      </w:r>
      <w:r>
        <w:rPr>
          <w:rFonts w:hint="default" w:ascii="Times New Roman" w:hAnsi="Times New Roman" w:eastAsia="仿宋" w:cs="Times New Roman"/>
          <w:color w:val="auto"/>
          <w:sz w:val="28"/>
          <w:szCs w:val="28"/>
          <w:highlight w:val="none"/>
          <w:u w:val="none"/>
          <w:lang w:val="en-US" w:eastAsia="zh-CN"/>
        </w:rPr>
        <w:t>招标限价</w:t>
      </w:r>
      <w:r>
        <w:rPr>
          <w:rFonts w:hint="eastAsia" w:eastAsia="仿宋" w:cs="Times New Roman"/>
          <w:color w:val="auto"/>
          <w:sz w:val="28"/>
          <w:szCs w:val="28"/>
          <w:highlight w:val="none"/>
          <w:u w:val="none"/>
          <w:lang w:val="en-US" w:eastAsia="zh-CN"/>
        </w:rPr>
        <w:t>编制或</w:t>
      </w:r>
      <w:r>
        <w:rPr>
          <w:rFonts w:hint="default" w:ascii="Times New Roman" w:hAnsi="Times New Roman" w:eastAsia="仿宋" w:cs="Times New Roman"/>
          <w:color w:val="auto"/>
          <w:sz w:val="28"/>
          <w:szCs w:val="28"/>
          <w:highlight w:val="none"/>
          <w:u w:val="none"/>
          <w:lang w:val="en-US" w:eastAsia="zh-CN"/>
        </w:rPr>
        <w:t>审核</w:t>
      </w:r>
      <w:r>
        <w:rPr>
          <w:rFonts w:hint="eastAsia" w:eastAsia="仿宋" w:cs="Times New Roman"/>
          <w:color w:val="auto"/>
          <w:sz w:val="28"/>
          <w:szCs w:val="28"/>
          <w:highlight w:val="none"/>
          <w:u w:val="none"/>
          <w:lang w:val="en-US" w:eastAsia="zh-CN"/>
        </w:rPr>
        <w:t>；全过程造价咨询服务，</w:t>
      </w:r>
      <w:r>
        <w:rPr>
          <w:rFonts w:hint="default" w:ascii="Times New Roman" w:hAnsi="Times New Roman" w:eastAsia="仿宋" w:cs="Times New Roman"/>
          <w:color w:val="auto"/>
          <w:sz w:val="28"/>
          <w:szCs w:val="28"/>
          <w:highlight w:val="none"/>
          <w:u w:val="none"/>
          <w:lang w:val="en-US" w:eastAsia="zh-CN"/>
        </w:rPr>
        <w:t>且信誉良好；</w:t>
      </w:r>
    </w:p>
    <w:p w14:paraId="02756DA8">
      <w:pPr>
        <w:pageBreakBefore w:val="0"/>
        <w:kinsoku/>
        <w:wordWrap/>
        <w:overflowPunct/>
        <w:topLinePunct w:val="0"/>
        <w:autoSpaceDE/>
        <w:autoSpaceDN/>
        <w:bidi w:val="0"/>
        <w:adjustRightInd/>
        <w:spacing w:line="480" w:lineRule="exact"/>
        <w:ind w:firstLine="560" w:firstLineChars="200"/>
        <w:textAlignment w:val="auto"/>
        <w:rPr>
          <w:rFonts w:hint="default" w:ascii="Times New Roman" w:hAnsi="Times New Roman" w:eastAsia="仿宋" w:cs="Times New Roman"/>
          <w:b w:val="0"/>
          <w:bCs/>
          <w:color w:val="auto"/>
          <w:sz w:val="28"/>
          <w:szCs w:val="28"/>
          <w:highlight w:val="none"/>
          <w:lang w:val="en-US" w:eastAsia="zh-CN" w:bidi="ar"/>
        </w:rPr>
      </w:pPr>
      <w:r>
        <w:rPr>
          <w:rFonts w:hint="eastAsia" w:eastAsia="仿宋" w:cs="Times New Roman"/>
          <w:b w:val="0"/>
          <w:bCs/>
          <w:color w:val="auto"/>
          <w:sz w:val="28"/>
          <w:szCs w:val="28"/>
          <w:highlight w:val="none"/>
          <w:lang w:val="en-US" w:eastAsia="zh-CN" w:bidi="ar"/>
        </w:rPr>
        <w:t>4</w:t>
      </w:r>
      <w:r>
        <w:rPr>
          <w:rFonts w:hint="default" w:ascii="Times New Roman" w:hAnsi="Times New Roman" w:eastAsia="仿宋" w:cs="Times New Roman"/>
          <w:b w:val="0"/>
          <w:bCs/>
          <w:color w:val="auto"/>
          <w:sz w:val="28"/>
          <w:szCs w:val="28"/>
          <w:highlight w:val="none"/>
          <w:lang w:val="en-US" w:eastAsia="zh-CN" w:bidi="ar"/>
        </w:rPr>
        <w:t>、供应商存在以下不良信用记录情形之一的，不得通过资格审查：</w:t>
      </w:r>
    </w:p>
    <w:p w14:paraId="5CB4F33A">
      <w:pPr>
        <w:pageBreakBefore w:val="0"/>
        <w:kinsoku/>
        <w:wordWrap/>
        <w:overflowPunct/>
        <w:topLinePunct w:val="0"/>
        <w:autoSpaceDE/>
        <w:autoSpaceDN/>
        <w:bidi w:val="0"/>
        <w:adjustRightInd/>
        <w:spacing w:line="480" w:lineRule="exact"/>
        <w:ind w:firstLine="560" w:firstLineChars="200"/>
        <w:textAlignment w:val="auto"/>
        <w:rPr>
          <w:rFonts w:hint="default" w:ascii="Times New Roman" w:hAnsi="Times New Roman" w:eastAsia="仿宋" w:cs="Times New Roman"/>
          <w:b w:val="0"/>
          <w:bCs/>
          <w:color w:val="auto"/>
          <w:sz w:val="28"/>
          <w:szCs w:val="28"/>
          <w:highlight w:val="none"/>
          <w:lang w:val="en-US" w:eastAsia="zh-CN" w:bidi="ar"/>
        </w:rPr>
      </w:pPr>
      <w:r>
        <w:rPr>
          <w:rFonts w:hint="default" w:ascii="Times New Roman" w:hAnsi="Times New Roman" w:eastAsia="仿宋" w:cs="Times New Roman"/>
          <w:b w:val="0"/>
          <w:bCs/>
          <w:color w:val="auto"/>
          <w:sz w:val="28"/>
          <w:szCs w:val="28"/>
          <w:highlight w:val="none"/>
          <w:lang w:val="en-US" w:eastAsia="zh-CN" w:bidi="ar"/>
        </w:rPr>
        <w:t>（1）供应商被人民法院列入失信被执行人的；</w:t>
      </w:r>
    </w:p>
    <w:p w14:paraId="453019EC">
      <w:pPr>
        <w:pageBreakBefore w:val="0"/>
        <w:kinsoku/>
        <w:wordWrap/>
        <w:overflowPunct/>
        <w:topLinePunct w:val="0"/>
        <w:autoSpaceDE/>
        <w:autoSpaceDN/>
        <w:bidi w:val="0"/>
        <w:adjustRightInd/>
        <w:spacing w:line="480" w:lineRule="exact"/>
        <w:ind w:firstLine="560" w:firstLineChars="200"/>
        <w:textAlignment w:val="auto"/>
        <w:rPr>
          <w:rFonts w:hint="default" w:ascii="Times New Roman" w:hAnsi="Times New Roman" w:eastAsia="仿宋" w:cs="Times New Roman"/>
          <w:b w:val="0"/>
          <w:bCs/>
          <w:color w:val="auto"/>
          <w:sz w:val="28"/>
          <w:szCs w:val="28"/>
          <w:highlight w:val="none"/>
          <w:lang w:val="en-US" w:eastAsia="zh-CN" w:bidi="ar"/>
        </w:rPr>
      </w:pPr>
      <w:r>
        <w:rPr>
          <w:rFonts w:hint="default" w:ascii="Times New Roman" w:hAnsi="Times New Roman" w:eastAsia="仿宋" w:cs="Times New Roman"/>
          <w:b w:val="0"/>
          <w:bCs/>
          <w:color w:val="auto"/>
          <w:sz w:val="28"/>
          <w:szCs w:val="28"/>
          <w:highlight w:val="none"/>
          <w:lang w:val="en-US" w:eastAsia="zh-CN" w:bidi="ar"/>
        </w:rPr>
        <w:t>（2）供应商或其法定代表人或拟派项目负责人被人民检察院列入行贿犯罪档案的；</w:t>
      </w:r>
    </w:p>
    <w:p w14:paraId="1AD07AA7">
      <w:pPr>
        <w:pageBreakBefore w:val="0"/>
        <w:kinsoku/>
        <w:wordWrap/>
        <w:overflowPunct/>
        <w:topLinePunct w:val="0"/>
        <w:autoSpaceDE/>
        <w:autoSpaceDN/>
        <w:bidi w:val="0"/>
        <w:adjustRightInd/>
        <w:spacing w:line="480" w:lineRule="exact"/>
        <w:ind w:firstLine="560" w:firstLineChars="200"/>
        <w:textAlignment w:val="auto"/>
        <w:rPr>
          <w:rFonts w:hint="default" w:ascii="Times New Roman" w:hAnsi="Times New Roman" w:eastAsia="仿宋" w:cs="Times New Roman"/>
          <w:b w:val="0"/>
          <w:bCs/>
          <w:color w:val="auto"/>
          <w:sz w:val="28"/>
          <w:szCs w:val="28"/>
          <w:highlight w:val="none"/>
          <w:lang w:val="en-US" w:eastAsia="zh-CN" w:bidi="ar"/>
        </w:rPr>
      </w:pPr>
      <w:r>
        <w:rPr>
          <w:rFonts w:hint="default" w:ascii="Times New Roman" w:hAnsi="Times New Roman" w:eastAsia="仿宋" w:cs="Times New Roman"/>
          <w:b w:val="0"/>
          <w:bCs/>
          <w:color w:val="auto"/>
          <w:sz w:val="28"/>
          <w:szCs w:val="28"/>
          <w:highlight w:val="none"/>
          <w:lang w:val="en-US" w:eastAsia="zh-CN" w:bidi="ar"/>
        </w:rPr>
        <w:t>（3）供应商被市场监督管理部门列入企业经营异常名录的；</w:t>
      </w:r>
    </w:p>
    <w:p w14:paraId="0C4F6597">
      <w:pPr>
        <w:pageBreakBefore w:val="0"/>
        <w:kinsoku/>
        <w:wordWrap/>
        <w:overflowPunct/>
        <w:topLinePunct w:val="0"/>
        <w:autoSpaceDE/>
        <w:autoSpaceDN/>
        <w:bidi w:val="0"/>
        <w:adjustRightInd/>
        <w:spacing w:line="480" w:lineRule="exact"/>
        <w:ind w:firstLine="560" w:firstLineChars="200"/>
        <w:textAlignment w:val="auto"/>
        <w:rPr>
          <w:rFonts w:hint="default" w:ascii="Times New Roman" w:hAnsi="Times New Roman" w:eastAsia="仿宋" w:cs="Times New Roman"/>
          <w:b w:val="0"/>
          <w:bCs/>
          <w:color w:val="auto"/>
          <w:sz w:val="28"/>
          <w:szCs w:val="28"/>
          <w:highlight w:val="none"/>
          <w:lang w:val="en-US" w:eastAsia="zh-CN" w:bidi="ar"/>
        </w:rPr>
      </w:pPr>
      <w:r>
        <w:rPr>
          <w:rFonts w:hint="default" w:ascii="Times New Roman" w:hAnsi="Times New Roman" w:eastAsia="仿宋" w:cs="Times New Roman"/>
          <w:b w:val="0"/>
          <w:bCs/>
          <w:color w:val="auto"/>
          <w:sz w:val="28"/>
          <w:szCs w:val="28"/>
          <w:highlight w:val="none"/>
          <w:lang w:val="en-US" w:eastAsia="zh-CN" w:bidi="ar"/>
        </w:rPr>
        <w:t>（4）供应商被税务部门列入重大税收违法案件当事人名单的；</w:t>
      </w:r>
    </w:p>
    <w:p w14:paraId="29F3396F">
      <w:pPr>
        <w:pageBreakBefore w:val="0"/>
        <w:kinsoku/>
        <w:wordWrap/>
        <w:overflowPunct/>
        <w:topLinePunct w:val="0"/>
        <w:autoSpaceDE/>
        <w:autoSpaceDN/>
        <w:bidi w:val="0"/>
        <w:adjustRightInd/>
        <w:spacing w:line="480" w:lineRule="exact"/>
        <w:ind w:firstLine="560" w:firstLineChars="200"/>
        <w:textAlignment w:val="auto"/>
        <w:rPr>
          <w:rFonts w:hint="default" w:ascii="Times New Roman" w:hAnsi="Times New Roman" w:eastAsia="仿宋" w:cs="Times New Roman"/>
          <w:b w:val="0"/>
          <w:bCs/>
          <w:color w:val="auto"/>
          <w:sz w:val="28"/>
          <w:szCs w:val="28"/>
          <w:highlight w:val="none"/>
          <w:lang w:val="en-US" w:eastAsia="zh-CN" w:bidi="ar"/>
        </w:rPr>
      </w:pPr>
      <w:r>
        <w:rPr>
          <w:rFonts w:hint="default" w:ascii="Times New Roman" w:hAnsi="Times New Roman" w:eastAsia="仿宋" w:cs="Times New Roman"/>
          <w:b w:val="0"/>
          <w:bCs/>
          <w:color w:val="auto"/>
          <w:sz w:val="28"/>
          <w:szCs w:val="28"/>
          <w:highlight w:val="none"/>
          <w:lang w:val="en-US" w:eastAsia="zh-CN" w:bidi="ar"/>
        </w:rPr>
        <w:t>（5）供应商被政府采购监管部门列入政府采购严重违法失信行为记录名单的（处罚决定规定的时间和地域范围内）。</w:t>
      </w:r>
    </w:p>
    <w:p w14:paraId="2672E99D">
      <w:pPr>
        <w:pStyle w:val="3"/>
        <w:pageBreakBefore w:val="0"/>
        <w:kinsoku/>
        <w:wordWrap/>
        <w:overflowPunct/>
        <w:topLinePunct w:val="0"/>
        <w:autoSpaceDE/>
        <w:autoSpaceDN/>
        <w:bidi w:val="0"/>
        <w:adjustRightInd/>
        <w:spacing w:before="0" w:after="0" w:line="480" w:lineRule="exact"/>
        <w:ind w:firstLine="560" w:firstLineChars="200"/>
        <w:jc w:val="both"/>
        <w:textAlignment w:val="auto"/>
        <w:rPr>
          <w:rFonts w:hint="default" w:ascii="Times New Roman" w:hAnsi="Times New Roman" w:cs="Times New Roman"/>
          <w:b w:val="0"/>
          <w:bCs/>
          <w:sz w:val="28"/>
          <w:szCs w:val="28"/>
          <w:highlight w:val="none"/>
        </w:rPr>
      </w:pPr>
      <w:bookmarkStart w:id="16" w:name="_Toc35393631"/>
      <w:bookmarkStart w:id="17" w:name="_Toc35393800"/>
      <w:bookmarkStart w:id="18" w:name="_Toc32583"/>
      <w:r>
        <w:rPr>
          <w:rFonts w:hint="default" w:ascii="Times New Roman" w:hAnsi="Times New Roman" w:cs="Times New Roman"/>
          <w:b w:val="0"/>
          <w:bCs/>
          <w:sz w:val="28"/>
          <w:szCs w:val="28"/>
          <w:highlight w:val="none"/>
        </w:rPr>
        <w:t>三、获取采购文件</w:t>
      </w:r>
      <w:bookmarkEnd w:id="14"/>
      <w:bookmarkEnd w:id="15"/>
      <w:bookmarkEnd w:id="16"/>
      <w:bookmarkEnd w:id="17"/>
      <w:bookmarkEnd w:id="18"/>
    </w:p>
    <w:p w14:paraId="7027FDC4">
      <w:pPr>
        <w:pageBreakBefore w:val="0"/>
        <w:kinsoku/>
        <w:wordWrap/>
        <w:overflowPunct/>
        <w:topLinePunct w:val="0"/>
        <w:autoSpaceDE/>
        <w:autoSpaceDN/>
        <w:bidi w:val="0"/>
        <w:adjustRightInd/>
        <w:spacing w:line="480" w:lineRule="exact"/>
        <w:ind w:firstLine="560" w:firstLineChars="200"/>
        <w:textAlignment w:val="auto"/>
        <w:rPr>
          <w:rFonts w:hint="default" w:ascii="Times New Roman" w:hAnsi="Times New Roman" w:eastAsia="仿宋" w:cs="Times New Roman"/>
          <w:b w:val="0"/>
          <w:bCs/>
          <w:color w:val="auto"/>
          <w:sz w:val="28"/>
          <w:szCs w:val="28"/>
          <w:highlight w:val="none"/>
          <w:lang w:val="en-US" w:eastAsia="zh-CN" w:bidi="ar"/>
        </w:rPr>
      </w:pPr>
      <w:bookmarkStart w:id="19" w:name="_Toc35393801"/>
      <w:bookmarkStart w:id="20" w:name="_Toc28359092"/>
      <w:bookmarkStart w:id="21" w:name="_Toc35393632"/>
      <w:bookmarkStart w:id="22" w:name="_Toc28359015"/>
      <w:bookmarkStart w:id="23" w:name="_Toc26077"/>
      <w:r>
        <w:rPr>
          <w:rFonts w:hint="default" w:ascii="Times New Roman" w:hAnsi="Times New Roman" w:eastAsia="仿宋" w:cs="Times New Roman"/>
          <w:b w:val="0"/>
          <w:bCs/>
          <w:color w:val="auto"/>
          <w:sz w:val="28"/>
          <w:szCs w:val="28"/>
          <w:highlight w:val="none"/>
          <w:lang w:val="en-US" w:eastAsia="zh-CN" w:bidi="ar"/>
        </w:rPr>
        <w:t>本次采购不提供纸质文件，供应商从六安市水利局门户网站下载。</w:t>
      </w:r>
    </w:p>
    <w:p w14:paraId="41382B27">
      <w:pPr>
        <w:pageBreakBefore w:val="0"/>
        <w:kinsoku/>
        <w:wordWrap/>
        <w:overflowPunct/>
        <w:topLinePunct w:val="0"/>
        <w:autoSpaceDE/>
        <w:autoSpaceDN/>
        <w:bidi w:val="0"/>
        <w:adjustRightInd/>
        <w:spacing w:line="480" w:lineRule="exact"/>
        <w:ind w:firstLine="560" w:firstLineChars="200"/>
        <w:textAlignment w:val="auto"/>
        <w:rPr>
          <w:rFonts w:hint="default" w:ascii="Times New Roman" w:hAnsi="Times New Roman" w:eastAsia="仿宋" w:cs="Times New Roman"/>
          <w:b w:val="0"/>
          <w:bCs/>
          <w:color w:val="auto"/>
          <w:sz w:val="28"/>
          <w:szCs w:val="28"/>
          <w:highlight w:val="none"/>
          <w:lang w:val="en-US" w:eastAsia="zh-CN" w:bidi="ar"/>
        </w:rPr>
      </w:pPr>
      <w:r>
        <w:rPr>
          <w:rFonts w:hint="default" w:ascii="Times New Roman" w:hAnsi="Times New Roman" w:eastAsia="仿宋" w:cs="Times New Roman"/>
          <w:b w:val="0"/>
          <w:bCs/>
          <w:color w:val="auto"/>
          <w:sz w:val="28"/>
          <w:szCs w:val="28"/>
          <w:highlight w:val="none"/>
          <w:lang w:val="en-US" w:eastAsia="zh-CN" w:bidi="ar"/>
        </w:rPr>
        <w:t>下载时间：202</w:t>
      </w:r>
      <w:r>
        <w:rPr>
          <w:rFonts w:hint="eastAsia" w:eastAsia="仿宋" w:cs="Times New Roman"/>
          <w:b w:val="0"/>
          <w:bCs/>
          <w:color w:val="auto"/>
          <w:sz w:val="28"/>
          <w:szCs w:val="28"/>
          <w:highlight w:val="none"/>
          <w:lang w:val="en-US" w:eastAsia="zh-CN" w:bidi="ar"/>
        </w:rPr>
        <w:t>5</w:t>
      </w:r>
      <w:r>
        <w:rPr>
          <w:rFonts w:hint="default" w:ascii="Times New Roman" w:hAnsi="Times New Roman" w:eastAsia="仿宋" w:cs="Times New Roman"/>
          <w:b w:val="0"/>
          <w:bCs/>
          <w:color w:val="auto"/>
          <w:sz w:val="28"/>
          <w:szCs w:val="28"/>
          <w:highlight w:val="none"/>
          <w:lang w:val="en-US" w:eastAsia="zh-CN" w:bidi="ar"/>
        </w:rPr>
        <w:t>年</w:t>
      </w:r>
      <w:r>
        <w:rPr>
          <w:rFonts w:hint="eastAsia" w:eastAsia="仿宋" w:cs="Times New Roman"/>
          <w:b w:val="0"/>
          <w:bCs/>
          <w:color w:val="auto"/>
          <w:sz w:val="28"/>
          <w:szCs w:val="28"/>
          <w:highlight w:val="none"/>
          <w:lang w:val="en-US" w:eastAsia="zh-CN" w:bidi="ar"/>
        </w:rPr>
        <w:t>8</w:t>
      </w:r>
      <w:r>
        <w:rPr>
          <w:rFonts w:hint="default" w:ascii="Times New Roman" w:hAnsi="Times New Roman" w:eastAsia="仿宋" w:cs="Times New Roman"/>
          <w:b w:val="0"/>
          <w:bCs/>
          <w:color w:val="auto"/>
          <w:sz w:val="28"/>
          <w:szCs w:val="28"/>
          <w:highlight w:val="none"/>
          <w:lang w:val="en-US" w:eastAsia="zh-CN" w:bidi="ar"/>
        </w:rPr>
        <w:t>月</w:t>
      </w:r>
      <w:r>
        <w:rPr>
          <w:rFonts w:hint="eastAsia" w:eastAsia="仿宋" w:cs="Times New Roman"/>
          <w:b w:val="0"/>
          <w:bCs/>
          <w:color w:val="auto"/>
          <w:sz w:val="28"/>
          <w:szCs w:val="28"/>
          <w:highlight w:val="none"/>
          <w:lang w:val="en-US" w:eastAsia="zh-CN" w:bidi="ar"/>
        </w:rPr>
        <w:t>22</w:t>
      </w:r>
      <w:r>
        <w:rPr>
          <w:rFonts w:hint="default" w:ascii="Times New Roman" w:hAnsi="Times New Roman" w:eastAsia="仿宋" w:cs="Times New Roman"/>
          <w:b w:val="0"/>
          <w:bCs/>
          <w:color w:val="auto"/>
          <w:sz w:val="28"/>
          <w:szCs w:val="28"/>
          <w:highlight w:val="none"/>
          <w:lang w:val="en-US" w:eastAsia="zh-CN" w:bidi="ar"/>
        </w:rPr>
        <w:t>日起。</w:t>
      </w:r>
    </w:p>
    <w:p w14:paraId="0B66BFB7">
      <w:pPr>
        <w:pageBreakBefore w:val="0"/>
        <w:kinsoku/>
        <w:wordWrap/>
        <w:overflowPunct/>
        <w:topLinePunct w:val="0"/>
        <w:autoSpaceDE/>
        <w:autoSpaceDN/>
        <w:bidi w:val="0"/>
        <w:adjustRightInd/>
        <w:spacing w:line="480" w:lineRule="exact"/>
        <w:ind w:firstLine="560" w:firstLineChars="200"/>
        <w:textAlignment w:val="auto"/>
        <w:rPr>
          <w:rFonts w:hint="default" w:ascii="Times New Roman" w:hAnsi="Times New Roman" w:eastAsia="仿宋" w:cs="Times New Roman"/>
          <w:b w:val="0"/>
          <w:bCs/>
          <w:color w:val="auto"/>
          <w:sz w:val="28"/>
          <w:szCs w:val="28"/>
          <w:highlight w:val="none"/>
          <w:u w:val="single"/>
          <w:lang w:val="en-US" w:eastAsia="zh-CN" w:bidi="ar"/>
        </w:rPr>
      </w:pPr>
      <w:r>
        <w:rPr>
          <w:rFonts w:hint="default" w:ascii="Times New Roman" w:hAnsi="Times New Roman" w:eastAsia="仿宋" w:cs="Times New Roman"/>
          <w:b w:val="0"/>
          <w:bCs/>
          <w:color w:val="auto"/>
          <w:sz w:val="28"/>
          <w:szCs w:val="28"/>
          <w:highlight w:val="none"/>
          <w:lang w:val="en-US" w:eastAsia="zh-CN" w:bidi="ar"/>
        </w:rPr>
        <w:t>六安市水利局门户网站网址：</w:t>
      </w:r>
      <w:r>
        <w:rPr>
          <w:rFonts w:hint="default" w:ascii="Times New Roman" w:hAnsi="Times New Roman" w:eastAsia="仿宋" w:cs="Times New Roman"/>
          <w:b w:val="0"/>
          <w:bCs/>
          <w:color w:val="auto"/>
          <w:sz w:val="28"/>
          <w:szCs w:val="28"/>
          <w:highlight w:val="none"/>
          <w:u w:val="single"/>
          <w:lang w:val="en-US" w:eastAsia="zh-CN" w:bidi="ar"/>
        </w:rPr>
        <w:t xml:space="preserve"> http://slj.luan.gov.cn/ </w:t>
      </w:r>
    </w:p>
    <w:p w14:paraId="1604530C">
      <w:pPr>
        <w:pStyle w:val="3"/>
        <w:pageBreakBefore w:val="0"/>
        <w:kinsoku/>
        <w:wordWrap/>
        <w:overflowPunct/>
        <w:topLinePunct w:val="0"/>
        <w:autoSpaceDE/>
        <w:autoSpaceDN/>
        <w:bidi w:val="0"/>
        <w:adjustRightInd/>
        <w:spacing w:before="0" w:after="0" w:line="480" w:lineRule="exact"/>
        <w:ind w:firstLine="560" w:firstLineChars="200"/>
        <w:jc w:val="both"/>
        <w:textAlignment w:val="auto"/>
        <w:rPr>
          <w:rFonts w:hint="default" w:ascii="Times New Roman" w:hAnsi="Times New Roman" w:cs="Times New Roman"/>
          <w:b w:val="0"/>
          <w:bCs/>
          <w:sz w:val="28"/>
          <w:szCs w:val="28"/>
          <w:highlight w:val="none"/>
        </w:rPr>
      </w:pPr>
      <w:r>
        <w:rPr>
          <w:rFonts w:hint="default" w:ascii="Times New Roman" w:hAnsi="Times New Roman" w:cs="Times New Roman"/>
          <w:b w:val="0"/>
          <w:bCs/>
          <w:sz w:val="28"/>
          <w:szCs w:val="28"/>
          <w:highlight w:val="none"/>
        </w:rPr>
        <w:t>四、响应文件</w:t>
      </w:r>
      <w:bookmarkEnd w:id="19"/>
      <w:bookmarkEnd w:id="20"/>
      <w:bookmarkEnd w:id="21"/>
      <w:bookmarkEnd w:id="22"/>
      <w:r>
        <w:rPr>
          <w:rFonts w:hint="default" w:ascii="Times New Roman" w:hAnsi="Times New Roman" w:cs="Times New Roman"/>
          <w:b w:val="0"/>
          <w:bCs/>
          <w:sz w:val="28"/>
          <w:szCs w:val="28"/>
          <w:highlight w:val="none"/>
        </w:rPr>
        <w:t>提交</w:t>
      </w:r>
      <w:bookmarkEnd w:id="23"/>
    </w:p>
    <w:p w14:paraId="51797CBF">
      <w:pPr>
        <w:pageBreakBefore w:val="0"/>
        <w:kinsoku/>
        <w:wordWrap/>
        <w:overflowPunct/>
        <w:topLinePunct w:val="0"/>
        <w:autoSpaceDE/>
        <w:autoSpaceDN/>
        <w:bidi w:val="0"/>
        <w:adjustRightInd/>
        <w:spacing w:line="480" w:lineRule="exact"/>
        <w:ind w:firstLine="560" w:firstLineChars="200"/>
        <w:textAlignment w:val="auto"/>
        <w:rPr>
          <w:rFonts w:hint="default" w:ascii="Times New Roman" w:hAnsi="Times New Roman" w:eastAsia="仿宋" w:cs="Times New Roman"/>
          <w:b w:val="0"/>
          <w:bCs/>
          <w:color w:val="auto"/>
          <w:sz w:val="28"/>
          <w:szCs w:val="28"/>
          <w:highlight w:val="none"/>
          <w:lang w:val="en-US" w:eastAsia="zh-CN" w:bidi="ar"/>
        </w:rPr>
      </w:pPr>
      <w:bookmarkStart w:id="24" w:name="_Toc28359016"/>
      <w:bookmarkStart w:id="25" w:name="_Toc28359093"/>
      <w:bookmarkStart w:id="26" w:name="_Toc35393802"/>
      <w:bookmarkStart w:id="27" w:name="_Toc35393633"/>
      <w:bookmarkStart w:id="28" w:name="_Toc11900"/>
      <w:r>
        <w:rPr>
          <w:rFonts w:hint="default" w:ascii="Times New Roman" w:hAnsi="Times New Roman" w:eastAsia="仿宋" w:cs="Times New Roman"/>
          <w:sz w:val="28"/>
          <w:szCs w:val="28"/>
          <w:highlight w:val="none"/>
        </w:rPr>
        <w:t>1、时间：</w:t>
      </w:r>
      <w:r>
        <w:rPr>
          <w:rFonts w:hint="default" w:ascii="Times New Roman" w:hAnsi="Times New Roman" w:eastAsia="仿宋" w:cs="Times New Roman"/>
          <w:bCs/>
          <w:sz w:val="28"/>
          <w:szCs w:val="28"/>
          <w:highlight w:val="none"/>
          <w:u w:val="none"/>
          <w:lang w:val="en-US" w:eastAsia="zh-CN"/>
        </w:rPr>
        <w:t>202</w:t>
      </w:r>
      <w:r>
        <w:rPr>
          <w:rFonts w:hint="eastAsia" w:eastAsia="仿宋" w:cs="Times New Roman"/>
          <w:b w:val="0"/>
          <w:bCs/>
          <w:color w:val="auto"/>
          <w:sz w:val="28"/>
          <w:szCs w:val="28"/>
          <w:highlight w:val="none"/>
          <w:lang w:val="en-US" w:eastAsia="zh-CN" w:bidi="ar"/>
        </w:rPr>
        <w:t>5</w:t>
      </w:r>
      <w:r>
        <w:rPr>
          <w:rFonts w:hint="default" w:ascii="Times New Roman" w:hAnsi="Times New Roman" w:eastAsia="仿宋" w:cs="Times New Roman"/>
          <w:b w:val="0"/>
          <w:bCs/>
          <w:color w:val="auto"/>
          <w:sz w:val="28"/>
          <w:szCs w:val="28"/>
          <w:highlight w:val="none"/>
          <w:lang w:val="en-US" w:eastAsia="zh-CN" w:bidi="ar"/>
        </w:rPr>
        <w:t>年</w:t>
      </w:r>
      <w:r>
        <w:rPr>
          <w:rFonts w:hint="eastAsia" w:eastAsia="仿宋" w:cs="Times New Roman"/>
          <w:b w:val="0"/>
          <w:bCs/>
          <w:color w:val="auto"/>
          <w:sz w:val="28"/>
          <w:szCs w:val="28"/>
          <w:highlight w:val="none"/>
          <w:lang w:val="en-US" w:eastAsia="zh-CN" w:bidi="ar"/>
        </w:rPr>
        <w:t>9</w:t>
      </w:r>
      <w:r>
        <w:rPr>
          <w:rFonts w:hint="default" w:ascii="Times New Roman" w:hAnsi="Times New Roman" w:eastAsia="仿宋" w:cs="Times New Roman"/>
          <w:b w:val="0"/>
          <w:bCs/>
          <w:color w:val="auto"/>
          <w:sz w:val="28"/>
          <w:szCs w:val="28"/>
          <w:highlight w:val="none"/>
          <w:lang w:val="en-US" w:eastAsia="zh-CN" w:bidi="ar"/>
        </w:rPr>
        <w:t>月</w:t>
      </w:r>
      <w:r>
        <w:rPr>
          <w:rFonts w:hint="eastAsia" w:eastAsia="仿宋" w:cs="Times New Roman"/>
          <w:b w:val="0"/>
          <w:bCs/>
          <w:color w:val="auto"/>
          <w:sz w:val="28"/>
          <w:szCs w:val="28"/>
          <w:highlight w:val="none"/>
          <w:lang w:val="en-US" w:eastAsia="zh-CN" w:bidi="ar"/>
        </w:rPr>
        <w:t>1</w:t>
      </w:r>
      <w:r>
        <w:rPr>
          <w:rFonts w:hint="default" w:ascii="Times New Roman" w:hAnsi="Times New Roman" w:eastAsia="仿宋" w:cs="Times New Roman"/>
          <w:b w:val="0"/>
          <w:bCs/>
          <w:color w:val="auto"/>
          <w:sz w:val="28"/>
          <w:szCs w:val="28"/>
          <w:highlight w:val="none"/>
          <w:lang w:val="en-US" w:eastAsia="zh-CN" w:bidi="ar"/>
        </w:rPr>
        <w:t>日</w:t>
      </w:r>
      <w:r>
        <w:rPr>
          <w:rFonts w:hint="eastAsia" w:eastAsia="仿宋" w:cs="Times New Roman"/>
          <w:b w:val="0"/>
          <w:bCs/>
          <w:color w:val="auto"/>
          <w:sz w:val="28"/>
          <w:szCs w:val="28"/>
          <w:highlight w:val="none"/>
          <w:lang w:val="en-US" w:eastAsia="zh-CN" w:bidi="ar"/>
        </w:rPr>
        <w:t>9</w:t>
      </w:r>
      <w:r>
        <w:rPr>
          <w:rFonts w:hint="default" w:ascii="Times New Roman" w:hAnsi="Times New Roman" w:eastAsia="仿宋" w:cs="Times New Roman"/>
          <w:b w:val="0"/>
          <w:bCs/>
          <w:color w:val="auto"/>
          <w:sz w:val="28"/>
          <w:szCs w:val="28"/>
          <w:highlight w:val="none"/>
          <w:lang w:val="en-US" w:eastAsia="zh-CN" w:bidi="ar"/>
        </w:rPr>
        <w:t>点00分（北京时间）</w:t>
      </w:r>
    </w:p>
    <w:p w14:paraId="7CF2EAAF">
      <w:pPr>
        <w:pageBreakBefore w:val="0"/>
        <w:kinsoku/>
        <w:wordWrap/>
        <w:overflowPunct/>
        <w:topLinePunct w:val="0"/>
        <w:autoSpaceDE/>
        <w:autoSpaceDN/>
        <w:bidi w:val="0"/>
        <w:adjustRightInd/>
        <w:spacing w:line="480" w:lineRule="exact"/>
        <w:ind w:firstLine="560" w:firstLineChars="200"/>
        <w:textAlignment w:val="auto"/>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b w:val="0"/>
          <w:bCs/>
          <w:color w:val="auto"/>
          <w:sz w:val="28"/>
          <w:szCs w:val="28"/>
          <w:highlight w:val="none"/>
          <w:lang w:val="en-US" w:eastAsia="zh-CN" w:bidi="ar"/>
        </w:rPr>
        <w:t>2、地点：六安市皖西大道1513号六安市水利局606会</w:t>
      </w:r>
      <w:r>
        <w:rPr>
          <w:rFonts w:hint="default" w:ascii="Times New Roman" w:hAnsi="Times New Roman" w:eastAsia="仿宋" w:cs="Times New Roman"/>
          <w:sz w:val="28"/>
          <w:szCs w:val="28"/>
          <w:highlight w:val="none"/>
          <w:lang w:val="en-US" w:eastAsia="zh-CN"/>
        </w:rPr>
        <w:t>议室</w:t>
      </w:r>
    </w:p>
    <w:p w14:paraId="3C908CE9">
      <w:pPr>
        <w:pageBreakBefore w:val="0"/>
        <w:kinsoku/>
        <w:wordWrap/>
        <w:overflowPunct/>
        <w:topLinePunct w:val="0"/>
        <w:autoSpaceDE/>
        <w:autoSpaceDN/>
        <w:bidi w:val="0"/>
        <w:adjustRightInd/>
        <w:spacing w:line="480" w:lineRule="exact"/>
        <w:ind w:firstLine="560" w:firstLineChars="200"/>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3、</w:t>
      </w:r>
      <w:r>
        <w:rPr>
          <w:rFonts w:hint="default" w:ascii="Times New Roman" w:hAnsi="Times New Roman" w:eastAsia="仿宋" w:cs="Times New Roman"/>
          <w:sz w:val="28"/>
          <w:szCs w:val="28"/>
          <w:highlight w:val="none"/>
          <w:lang w:val="en-US" w:eastAsia="zh-CN"/>
        </w:rPr>
        <w:t>递交方式：现场递交。</w:t>
      </w:r>
    </w:p>
    <w:p w14:paraId="435D9D61">
      <w:pPr>
        <w:pStyle w:val="3"/>
        <w:pageBreakBefore w:val="0"/>
        <w:kinsoku/>
        <w:wordWrap/>
        <w:overflowPunct/>
        <w:topLinePunct w:val="0"/>
        <w:autoSpaceDE/>
        <w:autoSpaceDN/>
        <w:bidi w:val="0"/>
        <w:adjustRightInd/>
        <w:spacing w:before="0" w:after="0" w:line="480" w:lineRule="exact"/>
        <w:ind w:firstLine="560" w:firstLineChars="200"/>
        <w:jc w:val="both"/>
        <w:textAlignment w:val="auto"/>
        <w:rPr>
          <w:rFonts w:hint="default" w:ascii="Times New Roman" w:hAnsi="Times New Roman" w:cs="Times New Roman"/>
          <w:b w:val="0"/>
          <w:bCs/>
          <w:sz w:val="28"/>
          <w:szCs w:val="28"/>
          <w:highlight w:val="none"/>
        </w:rPr>
      </w:pPr>
      <w:r>
        <w:rPr>
          <w:rFonts w:hint="default" w:ascii="Times New Roman" w:hAnsi="Times New Roman" w:cs="Times New Roman"/>
          <w:b w:val="0"/>
          <w:bCs/>
          <w:sz w:val="28"/>
          <w:szCs w:val="28"/>
          <w:highlight w:val="none"/>
        </w:rPr>
        <w:t>五、</w:t>
      </w:r>
      <w:bookmarkEnd w:id="24"/>
      <w:bookmarkEnd w:id="25"/>
      <w:bookmarkEnd w:id="26"/>
      <w:bookmarkEnd w:id="27"/>
      <w:r>
        <w:rPr>
          <w:rFonts w:hint="default" w:ascii="Times New Roman" w:hAnsi="Times New Roman" w:cs="Times New Roman"/>
          <w:b w:val="0"/>
          <w:bCs/>
          <w:sz w:val="28"/>
          <w:szCs w:val="28"/>
          <w:highlight w:val="none"/>
        </w:rPr>
        <w:t>响应文件开启</w:t>
      </w:r>
      <w:bookmarkEnd w:id="28"/>
    </w:p>
    <w:p w14:paraId="003B71AE">
      <w:pPr>
        <w:pageBreakBefore w:val="0"/>
        <w:kinsoku/>
        <w:wordWrap/>
        <w:overflowPunct/>
        <w:topLinePunct w:val="0"/>
        <w:autoSpaceDE/>
        <w:autoSpaceDN/>
        <w:bidi w:val="0"/>
        <w:adjustRightInd/>
        <w:spacing w:line="480" w:lineRule="exact"/>
        <w:ind w:firstLine="560" w:firstLineChars="200"/>
        <w:textAlignment w:val="auto"/>
        <w:rPr>
          <w:rFonts w:hint="default" w:ascii="Times New Roman" w:hAnsi="Times New Roman" w:eastAsia="仿宋" w:cs="Times New Roman"/>
          <w:b w:val="0"/>
          <w:bCs/>
          <w:color w:val="auto"/>
          <w:sz w:val="28"/>
          <w:szCs w:val="28"/>
          <w:highlight w:val="none"/>
          <w:lang w:val="en-US" w:eastAsia="zh-CN" w:bidi="ar"/>
        </w:rPr>
      </w:pPr>
      <w:r>
        <w:rPr>
          <w:rFonts w:hint="default" w:ascii="Times New Roman" w:hAnsi="Times New Roman" w:eastAsia="仿宋" w:cs="Times New Roman"/>
          <w:sz w:val="28"/>
          <w:szCs w:val="28"/>
          <w:highlight w:val="none"/>
        </w:rPr>
        <w:t>1、时间：</w:t>
      </w:r>
      <w:r>
        <w:rPr>
          <w:rFonts w:hint="default" w:ascii="Times New Roman" w:hAnsi="Times New Roman" w:eastAsia="仿宋" w:cs="Times New Roman"/>
          <w:bCs/>
          <w:sz w:val="28"/>
          <w:szCs w:val="28"/>
          <w:highlight w:val="none"/>
          <w:u w:val="none"/>
          <w:lang w:val="en-US" w:eastAsia="zh-CN"/>
        </w:rPr>
        <w:t>202</w:t>
      </w:r>
      <w:r>
        <w:rPr>
          <w:rFonts w:hint="eastAsia" w:eastAsia="仿宋" w:cs="Times New Roman"/>
          <w:b w:val="0"/>
          <w:bCs/>
          <w:color w:val="auto"/>
          <w:sz w:val="28"/>
          <w:szCs w:val="28"/>
          <w:highlight w:val="none"/>
          <w:lang w:val="en-US" w:eastAsia="zh-CN" w:bidi="ar"/>
        </w:rPr>
        <w:t>5</w:t>
      </w:r>
      <w:r>
        <w:rPr>
          <w:rFonts w:hint="default" w:ascii="Times New Roman" w:hAnsi="Times New Roman" w:eastAsia="仿宋" w:cs="Times New Roman"/>
          <w:b w:val="0"/>
          <w:bCs/>
          <w:color w:val="auto"/>
          <w:sz w:val="28"/>
          <w:szCs w:val="28"/>
          <w:highlight w:val="none"/>
          <w:lang w:val="en-US" w:eastAsia="zh-CN" w:bidi="ar"/>
        </w:rPr>
        <w:t>年</w:t>
      </w:r>
      <w:r>
        <w:rPr>
          <w:rFonts w:hint="eastAsia" w:eastAsia="仿宋" w:cs="Times New Roman"/>
          <w:b w:val="0"/>
          <w:bCs/>
          <w:color w:val="auto"/>
          <w:sz w:val="28"/>
          <w:szCs w:val="28"/>
          <w:highlight w:val="none"/>
          <w:lang w:val="en-US" w:eastAsia="zh-CN" w:bidi="ar"/>
        </w:rPr>
        <w:t>9</w:t>
      </w:r>
      <w:r>
        <w:rPr>
          <w:rFonts w:hint="default" w:ascii="Times New Roman" w:hAnsi="Times New Roman" w:eastAsia="仿宋" w:cs="Times New Roman"/>
          <w:b w:val="0"/>
          <w:bCs/>
          <w:color w:val="auto"/>
          <w:sz w:val="28"/>
          <w:szCs w:val="28"/>
          <w:highlight w:val="none"/>
          <w:lang w:val="en-US" w:eastAsia="zh-CN" w:bidi="ar"/>
        </w:rPr>
        <w:t>月</w:t>
      </w:r>
      <w:r>
        <w:rPr>
          <w:rFonts w:hint="eastAsia" w:eastAsia="仿宋" w:cs="Times New Roman"/>
          <w:b w:val="0"/>
          <w:bCs/>
          <w:color w:val="auto"/>
          <w:sz w:val="28"/>
          <w:szCs w:val="28"/>
          <w:highlight w:val="none"/>
          <w:lang w:val="en-US" w:eastAsia="zh-CN" w:bidi="ar"/>
        </w:rPr>
        <w:t>1</w:t>
      </w:r>
      <w:r>
        <w:rPr>
          <w:rFonts w:hint="default" w:ascii="Times New Roman" w:hAnsi="Times New Roman" w:eastAsia="仿宋" w:cs="Times New Roman"/>
          <w:b w:val="0"/>
          <w:bCs/>
          <w:color w:val="auto"/>
          <w:sz w:val="28"/>
          <w:szCs w:val="28"/>
          <w:highlight w:val="none"/>
          <w:lang w:val="en-US" w:eastAsia="zh-CN" w:bidi="ar"/>
        </w:rPr>
        <w:t>日</w:t>
      </w:r>
      <w:r>
        <w:rPr>
          <w:rFonts w:hint="eastAsia" w:eastAsia="仿宋" w:cs="Times New Roman"/>
          <w:b w:val="0"/>
          <w:bCs/>
          <w:color w:val="auto"/>
          <w:sz w:val="28"/>
          <w:szCs w:val="28"/>
          <w:highlight w:val="none"/>
          <w:lang w:val="en-US" w:eastAsia="zh-CN" w:bidi="ar"/>
        </w:rPr>
        <w:t>9</w:t>
      </w:r>
      <w:r>
        <w:rPr>
          <w:rFonts w:hint="default" w:ascii="Times New Roman" w:hAnsi="Times New Roman" w:eastAsia="仿宋" w:cs="Times New Roman"/>
          <w:b w:val="0"/>
          <w:bCs/>
          <w:color w:val="auto"/>
          <w:sz w:val="28"/>
          <w:szCs w:val="28"/>
          <w:highlight w:val="none"/>
          <w:lang w:val="en-US" w:eastAsia="zh-CN" w:bidi="ar"/>
        </w:rPr>
        <w:t>点00分（北京时间）</w:t>
      </w:r>
    </w:p>
    <w:p w14:paraId="1D1025E6">
      <w:pPr>
        <w:pStyle w:val="35"/>
        <w:pageBreakBefore w:val="0"/>
        <w:kinsoku/>
        <w:wordWrap/>
        <w:overflowPunct/>
        <w:topLinePunct w:val="0"/>
        <w:autoSpaceDE/>
        <w:autoSpaceDN/>
        <w:bidi w:val="0"/>
        <w:adjustRightInd/>
        <w:spacing w:after="0" w:line="480" w:lineRule="exact"/>
        <w:ind w:firstLine="560" w:firstLineChars="200"/>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2、地点：</w:t>
      </w:r>
      <w:r>
        <w:rPr>
          <w:rFonts w:hint="default" w:ascii="Times New Roman" w:hAnsi="Times New Roman" w:eastAsia="仿宋" w:cs="Times New Roman"/>
          <w:sz w:val="28"/>
          <w:szCs w:val="28"/>
          <w:highlight w:val="none"/>
          <w:lang w:val="en-US" w:eastAsia="zh-CN"/>
        </w:rPr>
        <w:t>六安市皖西大道1513号六安市水利局606会议室</w:t>
      </w:r>
    </w:p>
    <w:p w14:paraId="4F89FF9A">
      <w:pPr>
        <w:pStyle w:val="3"/>
        <w:pageBreakBefore w:val="0"/>
        <w:kinsoku/>
        <w:wordWrap/>
        <w:overflowPunct/>
        <w:topLinePunct w:val="0"/>
        <w:autoSpaceDE/>
        <w:autoSpaceDN/>
        <w:bidi w:val="0"/>
        <w:adjustRightInd/>
        <w:spacing w:before="0" w:after="0" w:line="480" w:lineRule="exact"/>
        <w:ind w:firstLine="560" w:firstLineChars="200"/>
        <w:jc w:val="both"/>
        <w:textAlignment w:val="auto"/>
        <w:rPr>
          <w:rFonts w:hint="default" w:ascii="Times New Roman" w:hAnsi="Times New Roman" w:cs="Times New Roman"/>
          <w:b w:val="0"/>
          <w:bCs/>
          <w:sz w:val="28"/>
          <w:szCs w:val="28"/>
          <w:highlight w:val="none"/>
        </w:rPr>
      </w:pPr>
      <w:bookmarkStart w:id="29" w:name="_Toc28359094"/>
      <w:bookmarkStart w:id="30" w:name="_Toc35393803"/>
      <w:bookmarkStart w:id="31" w:name="_Toc35393634"/>
      <w:bookmarkStart w:id="32" w:name="_Toc6439"/>
      <w:bookmarkStart w:id="33" w:name="_Toc28359017"/>
      <w:r>
        <w:rPr>
          <w:rFonts w:hint="default" w:ascii="Times New Roman" w:hAnsi="Times New Roman" w:cs="Times New Roman"/>
          <w:b w:val="0"/>
          <w:bCs/>
          <w:sz w:val="28"/>
          <w:szCs w:val="28"/>
          <w:highlight w:val="none"/>
        </w:rPr>
        <w:t>六、公告期限</w:t>
      </w:r>
      <w:bookmarkEnd w:id="29"/>
      <w:bookmarkEnd w:id="30"/>
      <w:bookmarkEnd w:id="31"/>
      <w:bookmarkEnd w:id="32"/>
      <w:bookmarkEnd w:id="33"/>
    </w:p>
    <w:p w14:paraId="466D5DC3">
      <w:pPr>
        <w:pageBreakBefore w:val="0"/>
        <w:kinsoku/>
        <w:wordWrap/>
        <w:overflowPunct/>
        <w:topLinePunct w:val="0"/>
        <w:autoSpaceDE/>
        <w:autoSpaceDN/>
        <w:bidi w:val="0"/>
        <w:adjustRightInd/>
        <w:spacing w:line="480" w:lineRule="exact"/>
        <w:ind w:firstLine="560" w:firstLineChars="200"/>
        <w:textAlignment w:val="auto"/>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kern w:val="0"/>
          <w:sz w:val="28"/>
          <w:szCs w:val="28"/>
          <w:highlight w:val="none"/>
        </w:rPr>
        <w:t>自本公告发布之日起</w:t>
      </w:r>
      <w:r>
        <w:rPr>
          <w:rFonts w:hint="default" w:ascii="Times New Roman" w:hAnsi="Times New Roman" w:eastAsia="仿宋" w:cs="Times New Roman"/>
          <w:kern w:val="0"/>
          <w:sz w:val="28"/>
          <w:szCs w:val="28"/>
          <w:highlight w:val="none"/>
          <w:lang w:val="en-US" w:eastAsia="zh-CN"/>
        </w:rPr>
        <w:t>至202</w:t>
      </w:r>
      <w:r>
        <w:rPr>
          <w:rFonts w:hint="eastAsia" w:eastAsia="仿宋" w:cs="Times New Roman"/>
          <w:kern w:val="0"/>
          <w:sz w:val="28"/>
          <w:szCs w:val="28"/>
          <w:highlight w:val="none"/>
          <w:lang w:val="en-US" w:eastAsia="zh-CN"/>
        </w:rPr>
        <w:t>5</w:t>
      </w:r>
      <w:r>
        <w:rPr>
          <w:rFonts w:hint="default" w:ascii="Times New Roman" w:hAnsi="Times New Roman" w:eastAsia="仿宋" w:cs="Times New Roman"/>
          <w:kern w:val="0"/>
          <w:sz w:val="28"/>
          <w:szCs w:val="28"/>
          <w:highlight w:val="none"/>
          <w:lang w:val="en-US" w:eastAsia="zh-CN"/>
        </w:rPr>
        <w:t>年</w:t>
      </w:r>
      <w:r>
        <w:rPr>
          <w:rFonts w:hint="eastAsia" w:eastAsia="仿宋" w:cs="Times New Roman"/>
          <w:kern w:val="0"/>
          <w:sz w:val="28"/>
          <w:szCs w:val="28"/>
          <w:highlight w:val="none"/>
          <w:lang w:val="en-US" w:eastAsia="zh-CN"/>
        </w:rPr>
        <w:t>9</w:t>
      </w:r>
      <w:r>
        <w:rPr>
          <w:rFonts w:hint="default" w:ascii="Times New Roman" w:hAnsi="Times New Roman" w:eastAsia="仿宋" w:cs="Times New Roman"/>
          <w:kern w:val="0"/>
          <w:sz w:val="28"/>
          <w:szCs w:val="28"/>
          <w:highlight w:val="none"/>
          <w:lang w:val="en-US" w:eastAsia="zh-CN"/>
        </w:rPr>
        <w:t>月</w:t>
      </w:r>
      <w:r>
        <w:rPr>
          <w:rFonts w:hint="eastAsia" w:eastAsia="仿宋" w:cs="Times New Roman"/>
          <w:kern w:val="0"/>
          <w:sz w:val="28"/>
          <w:szCs w:val="28"/>
          <w:highlight w:val="none"/>
          <w:lang w:val="en-US" w:eastAsia="zh-CN"/>
        </w:rPr>
        <w:t>1</w:t>
      </w:r>
      <w:r>
        <w:rPr>
          <w:rFonts w:hint="default" w:ascii="Times New Roman" w:hAnsi="Times New Roman" w:eastAsia="仿宋" w:cs="Times New Roman"/>
          <w:kern w:val="0"/>
          <w:sz w:val="28"/>
          <w:szCs w:val="28"/>
          <w:highlight w:val="none"/>
          <w:lang w:val="en-US" w:eastAsia="zh-CN"/>
        </w:rPr>
        <w:t>日</w:t>
      </w:r>
      <w:r>
        <w:rPr>
          <w:rFonts w:hint="default" w:ascii="Times New Roman" w:hAnsi="Times New Roman" w:eastAsia="仿宋" w:cs="Times New Roman"/>
          <w:kern w:val="0"/>
          <w:sz w:val="28"/>
          <w:szCs w:val="28"/>
          <w:highlight w:val="none"/>
        </w:rPr>
        <w:t>。</w:t>
      </w:r>
    </w:p>
    <w:p w14:paraId="3B7130EB">
      <w:pPr>
        <w:pageBreakBefore w:val="0"/>
        <w:kinsoku/>
        <w:wordWrap/>
        <w:overflowPunct/>
        <w:topLinePunct w:val="0"/>
        <w:autoSpaceDE/>
        <w:autoSpaceDN/>
        <w:bidi w:val="0"/>
        <w:adjustRightInd/>
        <w:spacing w:line="480" w:lineRule="exact"/>
        <w:ind w:firstLine="560" w:firstLineChars="200"/>
        <w:textAlignment w:val="auto"/>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七、</w:t>
      </w:r>
      <w:bookmarkStart w:id="34" w:name="_Toc35393804"/>
      <w:bookmarkStart w:id="35" w:name="_Toc35393635"/>
      <w:r>
        <w:rPr>
          <w:rFonts w:hint="default" w:ascii="Times New Roman" w:hAnsi="Times New Roman" w:eastAsia="黑体" w:cs="Times New Roman"/>
          <w:sz w:val="28"/>
          <w:szCs w:val="28"/>
          <w:highlight w:val="none"/>
        </w:rPr>
        <w:t>其他事宜</w:t>
      </w:r>
      <w:bookmarkEnd w:id="34"/>
      <w:bookmarkEnd w:id="35"/>
      <w:bookmarkStart w:id="36" w:name="_Toc35393805"/>
      <w:bookmarkStart w:id="37" w:name="_Toc28359018"/>
      <w:bookmarkStart w:id="38" w:name="_Toc28359095"/>
      <w:bookmarkStart w:id="39" w:name="_Toc35393636"/>
    </w:p>
    <w:p w14:paraId="6027F332">
      <w:pPr>
        <w:pageBreakBefore w:val="0"/>
        <w:kinsoku/>
        <w:wordWrap/>
        <w:overflowPunct/>
        <w:topLinePunct w:val="0"/>
        <w:autoSpaceDE/>
        <w:autoSpaceDN/>
        <w:bidi w:val="0"/>
        <w:adjustRightInd/>
        <w:spacing w:line="480" w:lineRule="exact"/>
        <w:ind w:firstLine="560" w:firstLineChars="200"/>
        <w:textAlignment w:val="auto"/>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kern w:val="0"/>
          <w:sz w:val="28"/>
          <w:szCs w:val="28"/>
          <w:highlight w:val="none"/>
        </w:rPr>
        <w:t>（</w:t>
      </w:r>
      <w:r>
        <w:rPr>
          <w:rFonts w:hint="default" w:ascii="Times New Roman" w:hAnsi="Times New Roman" w:eastAsia="仿宋" w:cs="Times New Roman"/>
          <w:kern w:val="0"/>
          <w:sz w:val="28"/>
          <w:szCs w:val="28"/>
          <w:highlight w:val="none"/>
          <w:lang w:val="en-US" w:eastAsia="zh-CN"/>
        </w:rPr>
        <w:t>1</w:t>
      </w:r>
      <w:r>
        <w:rPr>
          <w:rFonts w:hint="default" w:ascii="Times New Roman" w:hAnsi="Times New Roman" w:eastAsia="仿宋" w:cs="Times New Roman"/>
          <w:kern w:val="0"/>
          <w:sz w:val="28"/>
          <w:szCs w:val="28"/>
          <w:highlight w:val="none"/>
        </w:rPr>
        <w:t>）严禁恶意低价或恶意高价竞标，对恶意低价或恶意高价竞标的，</w:t>
      </w:r>
      <w:r>
        <w:rPr>
          <w:rFonts w:hint="default" w:ascii="Times New Roman" w:hAnsi="Times New Roman" w:eastAsia="仿宋" w:cs="Times New Roman"/>
          <w:kern w:val="0"/>
          <w:sz w:val="28"/>
          <w:szCs w:val="28"/>
          <w:highlight w:val="none"/>
          <w:lang w:val="en-US" w:eastAsia="zh-CN"/>
        </w:rPr>
        <w:t>采购</w:t>
      </w:r>
      <w:r>
        <w:rPr>
          <w:rFonts w:hint="default" w:ascii="Times New Roman" w:hAnsi="Times New Roman" w:eastAsia="仿宋" w:cs="Times New Roman"/>
          <w:kern w:val="0"/>
          <w:sz w:val="28"/>
          <w:szCs w:val="28"/>
          <w:highlight w:val="none"/>
          <w:lang w:eastAsia="zh-CN"/>
        </w:rPr>
        <w:t>人</w:t>
      </w:r>
      <w:r>
        <w:rPr>
          <w:rFonts w:hint="default" w:ascii="Times New Roman" w:hAnsi="Times New Roman" w:eastAsia="仿宋" w:cs="Times New Roman"/>
          <w:kern w:val="0"/>
          <w:sz w:val="28"/>
          <w:szCs w:val="28"/>
          <w:highlight w:val="none"/>
        </w:rPr>
        <w:t>有权围绕是否为“陪标”进行调查处理，经查证属实的，其投标无效，同时给予限制投标资格等处理。</w:t>
      </w:r>
    </w:p>
    <w:p w14:paraId="147EB4FA">
      <w:pPr>
        <w:pageBreakBefore w:val="0"/>
        <w:kinsoku/>
        <w:wordWrap/>
        <w:overflowPunct/>
        <w:topLinePunct w:val="0"/>
        <w:autoSpaceDE/>
        <w:autoSpaceDN/>
        <w:bidi w:val="0"/>
        <w:adjustRightInd/>
        <w:spacing w:line="480" w:lineRule="exact"/>
        <w:ind w:firstLine="560" w:firstLineChars="200"/>
        <w:textAlignment w:val="auto"/>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kern w:val="0"/>
          <w:sz w:val="28"/>
          <w:szCs w:val="28"/>
          <w:highlight w:val="none"/>
        </w:rPr>
        <w:t>（</w:t>
      </w:r>
      <w:r>
        <w:rPr>
          <w:rFonts w:hint="default" w:ascii="Times New Roman" w:hAnsi="Times New Roman" w:eastAsia="仿宋" w:cs="Times New Roman"/>
          <w:kern w:val="0"/>
          <w:sz w:val="28"/>
          <w:szCs w:val="28"/>
          <w:highlight w:val="none"/>
          <w:lang w:val="en-US" w:eastAsia="zh-CN"/>
        </w:rPr>
        <w:t>2</w:t>
      </w:r>
      <w:r>
        <w:rPr>
          <w:rFonts w:hint="default" w:ascii="Times New Roman" w:hAnsi="Times New Roman" w:eastAsia="仿宋" w:cs="Times New Roman"/>
          <w:kern w:val="0"/>
          <w:sz w:val="28"/>
          <w:szCs w:val="28"/>
          <w:highlight w:val="none"/>
        </w:rPr>
        <w:t>）响应保证金：</w:t>
      </w:r>
      <w:r>
        <w:rPr>
          <w:rFonts w:hint="default" w:ascii="Times New Roman" w:hAnsi="Times New Roman" w:eastAsia="仿宋" w:cs="Times New Roman"/>
          <w:kern w:val="0"/>
          <w:sz w:val="28"/>
          <w:szCs w:val="28"/>
          <w:highlight w:val="none"/>
          <w:lang w:val="en-US" w:eastAsia="zh-CN"/>
        </w:rPr>
        <w:t>详见采购文件。</w:t>
      </w:r>
    </w:p>
    <w:p w14:paraId="601323CE">
      <w:pPr>
        <w:pStyle w:val="3"/>
        <w:pageBreakBefore w:val="0"/>
        <w:kinsoku/>
        <w:wordWrap/>
        <w:overflowPunct/>
        <w:topLinePunct w:val="0"/>
        <w:autoSpaceDE/>
        <w:autoSpaceDN/>
        <w:bidi w:val="0"/>
        <w:adjustRightInd/>
        <w:spacing w:before="0" w:after="0" w:line="480" w:lineRule="exact"/>
        <w:jc w:val="both"/>
        <w:textAlignment w:val="auto"/>
        <w:rPr>
          <w:rFonts w:hint="default" w:ascii="Times New Roman" w:hAnsi="Times New Roman" w:cs="Times New Roman"/>
          <w:b w:val="0"/>
          <w:bCs/>
          <w:sz w:val="28"/>
          <w:szCs w:val="28"/>
          <w:highlight w:val="none"/>
        </w:rPr>
      </w:pPr>
      <w:bookmarkStart w:id="40" w:name="_Toc21256"/>
      <w:bookmarkStart w:id="41" w:name="_Toc7807"/>
      <w:r>
        <w:rPr>
          <w:rFonts w:hint="default" w:ascii="Times New Roman" w:hAnsi="Times New Roman" w:cs="Times New Roman"/>
          <w:b w:val="0"/>
          <w:bCs/>
          <w:sz w:val="28"/>
          <w:szCs w:val="28"/>
          <w:highlight w:val="none"/>
        </w:rPr>
        <w:t>八、凡对本次采购提出询问，请按以下方式联系。</w:t>
      </w:r>
      <w:bookmarkEnd w:id="36"/>
      <w:bookmarkEnd w:id="37"/>
      <w:bookmarkEnd w:id="38"/>
      <w:bookmarkEnd w:id="39"/>
      <w:bookmarkEnd w:id="40"/>
      <w:bookmarkEnd w:id="41"/>
    </w:p>
    <w:p w14:paraId="66E28A0B">
      <w:pPr>
        <w:keepNext w:val="0"/>
        <w:keepLines w:val="0"/>
        <w:pageBreakBefore w:val="0"/>
        <w:widowControl/>
        <w:kinsoku/>
        <w:wordWrap/>
        <w:overflowPunct/>
        <w:topLinePunct w:val="0"/>
        <w:autoSpaceDE/>
        <w:autoSpaceDN/>
        <w:bidi w:val="0"/>
        <w:adjustRightInd/>
        <w:snapToGrid w:val="0"/>
        <w:spacing w:line="480" w:lineRule="exact"/>
        <w:ind w:firstLine="561"/>
        <w:jc w:val="left"/>
        <w:textAlignment w:val="auto"/>
        <w:rPr>
          <w:rFonts w:hint="default" w:ascii="Times New Roman" w:hAnsi="Times New Roman" w:eastAsia="仿宋" w:cs="Times New Roman"/>
          <w:kern w:val="0"/>
          <w:sz w:val="28"/>
          <w:szCs w:val="28"/>
          <w:highlight w:val="none"/>
          <w:shd w:val="clear" w:color="auto" w:fill="FFFFFF"/>
          <w:lang w:val="en-US" w:eastAsia="zh-CN"/>
        </w:rPr>
      </w:pPr>
      <w:bookmarkStart w:id="42" w:name="_Toc12167"/>
      <w:bookmarkStart w:id="43" w:name="_Toc35393637"/>
      <w:bookmarkStart w:id="44" w:name="_Toc28359019"/>
      <w:bookmarkStart w:id="45" w:name="_Toc17822"/>
      <w:bookmarkStart w:id="46" w:name="_Toc35393806"/>
      <w:bookmarkStart w:id="47" w:name="_Toc28359096"/>
      <w:r>
        <w:rPr>
          <w:rFonts w:hint="default" w:ascii="Times New Roman" w:hAnsi="Times New Roman" w:eastAsia="仿宋" w:cs="Times New Roman"/>
          <w:kern w:val="0"/>
          <w:sz w:val="28"/>
          <w:szCs w:val="28"/>
          <w:highlight w:val="none"/>
          <w:shd w:val="clear" w:color="auto" w:fill="FFFFFF"/>
          <w:lang w:val="en-US" w:eastAsia="zh-CN"/>
        </w:rPr>
        <w:t>采购人信息</w:t>
      </w:r>
      <w:bookmarkEnd w:id="42"/>
      <w:bookmarkEnd w:id="43"/>
      <w:bookmarkEnd w:id="44"/>
      <w:bookmarkEnd w:id="45"/>
      <w:bookmarkEnd w:id="46"/>
      <w:bookmarkEnd w:id="47"/>
    </w:p>
    <w:p w14:paraId="31234A02">
      <w:pPr>
        <w:keepNext w:val="0"/>
        <w:keepLines w:val="0"/>
        <w:pageBreakBefore w:val="0"/>
        <w:widowControl/>
        <w:kinsoku/>
        <w:wordWrap/>
        <w:overflowPunct/>
        <w:topLinePunct w:val="0"/>
        <w:autoSpaceDE/>
        <w:autoSpaceDN/>
        <w:bidi w:val="0"/>
        <w:adjustRightInd/>
        <w:snapToGrid w:val="0"/>
        <w:spacing w:line="480" w:lineRule="exact"/>
        <w:ind w:firstLine="561"/>
        <w:jc w:val="left"/>
        <w:textAlignment w:val="auto"/>
        <w:rPr>
          <w:rFonts w:hint="default" w:ascii="Times New Roman" w:hAnsi="Times New Roman" w:eastAsia="仿宋" w:cs="Times New Roman"/>
          <w:kern w:val="0"/>
          <w:sz w:val="28"/>
          <w:szCs w:val="28"/>
          <w:highlight w:val="none"/>
          <w:shd w:val="clear" w:color="auto" w:fill="FFFFFF"/>
          <w:lang w:val="en-US" w:eastAsia="zh-CN"/>
        </w:rPr>
      </w:pPr>
      <w:bookmarkStart w:id="48" w:name="_Toc28359097"/>
      <w:bookmarkStart w:id="49" w:name="_Toc28359020"/>
      <w:bookmarkStart w:id="50" w:name="_Toc35393638"/>
      <w:bookmarkStart w:id="51" w:name="_Toc35393807"/>
      <w:r>
        <w:rPr>
          <w:rFonts w:hint="default" w:ascii="Times New Roman" w:hAnsi="Times New Roman" w:eastAsia="仿宋" w:cs="Times New Roman"/>
          <w:kern w:val="0"/>
          <w:sz w:val="28"/>
          <w:szCs w:val="28"/>
          <w:highlight w:val="none"/>
          <w:shd w:val="clear" w:color="auto" w:fill="FFFFFF"/>
          <w:lang w:val="en-US" w:eastAsia="zh-CN"/>
        </w:rPr>
        <w:t xml:space="preserve">名    称：六安市水利工程建设管理处 </w:t>
      </w:r>
    </w:p>
    <w:p w14:paraId="1B2553F8">
      <w:pPr>
        <w:keepNext w:val="0"/>
        <w:keepLines w:val="0"/>
        <w:pageBreakBefore w:val="0"/>
        <w:widowControl/>
        <w:kinsoku/>
        <w:wordWrap/>
        <w:overflowPunct/>
        <w:topLinePunct w:val="0"/>
        <w:autoSpaceDE/>
        <w:autoSpaceDN/>
        <w:bidi w:val="0"/>
        <w:adjustRightInd/>
        <w:snapToGrid w:val="0"/>
        <w:spacing w:line="480" w:lineRule="exact"/>
        <w:ind w:firstLine="561"/>
        <w:jc w:val="left"/>
        <w:textAlignment w:val="auto"/>
        <w:rPr>
          <w:rFonts w:hint="default" w:ascii="Times New Roman" w:hAnsi="Times New Roman" w:eastAsia="仿宋" w:cs="Times New Roman"/>
          <w:kern w:val="0"/>
          <w:sz w:val="28"/>
          <w:szCs w:val="28"/>
          <w:highlight w:val="none"/>
          <w:shd w:val="clear" w:color="auto" w:fill="FFFFFF"/>
          <w:lang w:val="en-US" w:eastAsia="zh-CN"/>
        </w:rPr>
      </w:pPr>
      <w:r>
        <w:rPr>
          <w:rFonts w:hint="default" w:ascii="Times New Roman" w:hAnsi="Times New Roman" w:eastAsia="仿宋" w:cs="Times New Roman"/>
          <w:kern w:val="0"/>
          <w:sz w:val="28"/>
          <w:szCs w:val="28"/>
          <w:highlight w:val="none"/>
          <w:shd w:val="clear" w:color="auto" w:fill="FFFFFF"/>
          <w:lang w:val="en-US" w:eastAsia="zh-CN"/>
        </w:rPr>
        <w:t>地    址：六安市金安区皖西大道1513号</w:t>
      </w:r>
    </w:p>
    <w:p w14:paraId="5AB4F7CB">
      <w:pPr>
        <w:keepNext w:val="0"/>
        <w:keepLines w:val="0"/>
        <w:pageBreakBefore w:val="0"/>
        <w:widowControl/>
        <w:kinsoku/>
        <w:wordWrap/>
        <w:overflowPunct/>
        <w:topLinePunct w:val="0"/>
        <w:autoSpaceDE/>
        <w:autoSpaceDN/>
        <w:bidi w:val="0"/>
        <w:adjustRightInd/>
        <w:snapToGrid w:val="0"/>
        <w:spacing w:line="480" w:lineRule="exact"/>
        <w:ind w:firstLine="561"/>
        <w:jc w:val="left"/>
        <w:textAlignment w:val="auto"/>
        <w:rPr>
          <w:rFonts w:hint="default" w:ascii="Times New Roman" w:hAnsi="Times New Roman" w:eastAsia="仿宋" w:cs="Times New Roman"/>
          <w:kern w:val="0"/>
          <w:sz w:val="28"/>
          <w:szCs w:val="28"/>
          <w:highlight w:val="none"/>
          <w:shd w:val="clear" w:color="auto" w:fill="FFFFFF"/>
          <w:lang w:val="en-US" w:eastAsia="zh-CN"/>
        </w:rPr>
      </w:pPr>
      <w:r>
        <w:rPr>
          <w:rFonts w:hint="default" w:ascii="Times New Roman" w:hAnsi="Times New Roman" w:eastAsia="仿宋" w:cs="Times New Roman"/>
          <w:kern w:val="0"/>
          <w:sz w:val="28"/>
          <w:szCs w:val="28"/>
          <w:highlight w:val="none"/>
          <w:shd w:val="clear" w:color="auto" w:fill="FFFFFF"/>
          <w:lang w:val="en-US" w:eastAsia="zh-CN"/>
        </w:rPr>
        <w:t>联系方式：</w:t>
      </w:r>
      <w:r>
        <w:rPr>
          <w:rFonts w:hint="eastAsia" w:eastAsia="仿宋" w:cs="Times New Roman"/>
          <w:kern w:val="0"/>
          <w:sz w:val="28"/>
          <w:szCs w:val="28"/>
          <w:highlight w:val="none"/>
          <w:shd w:val="clear" w:color="auto" w:fill="FFFFFF"/>
          <w:lang w:val="en-US" w:eastAsia="zh-CN"/>
        </w:rPr>
        <w:t>3335166</w:t>
      </w:r>
    </w:p>
    <w:bookmarkEnd w:id="48"/>
    <w:bookmarkEnd w:id="49"/>
    <w:bookmarkEnd w:id="50"/>
    <w:bookmarkEnd w:id="51"/>
    <w:p w14:paraId="422C9CC9">
      <w:pPr>
        <w:keepNext w:val="0"/>
        <w:keepLines w:val="0"/>
        <w:pageBreakBefore w:val="0"/>
        <w:widowControl/>
        <w:kinsoku/>
        <w:wordWrap/>
        <w:overflowPunct/>
        <w:topLinePunct w:val="0"/>
        <w:autoSpaceDE/>
        <w:autoSpaceDN/>
        <w:bidi w:val="0"/>
        <w:adjustRightInd/>
        <w:snapToGrid w:val="0"/>
        <w:spacing w:line="480" w:lineRule="exact"/>
        <w:ind w:firstLine="561"/>
        <w:jc w:val="left"/>
        <w:textAlignment w:val="auto"/>
        <w:rPr>
          <w:rFonts w:hint="default" w:ascii="Times New Roman" w:hAnsi="Times New Roman" w:eastAsia="仿宋" w:cs="Times New Roman"/>
          <w:kern w:val="0"/>
          <w:sz w:val="28"/>
          <w:szCs w:val="28"/>
          <w:highlight w:val="none"/>
          <w:shd w:val="clear" w:color="auto" w:fill="FFFFFF"/>
          <w:lang w:val="en-US" w:eastAsia="zh-CN"/>
        </w:rPr>
      </w:pPr>
    </w:p>
    <w:p w14:paraId="5F19BC64">
      <w:pPr>
        <w:keepNext w:val="0"/>
        <w:keepLines w:val="0"/>
        <w:pageBreakBefore w:val="0"/>
        <w:widowControl/>
        <w:kinsoku/>
        <w:wordWrap/>
        <w:overflowPunct/>
        <w:topLinePunct w:val="0"/>
        <w:autoSpaceDE/>
        <w:autoSpaceDN/>
        <w:bidi w:val="0"/>
        <w:adjustRightInd/>
        <w:snapToGrid w:val="0"/>
        <w:spacing w:line="480" w:lineRule="exact"/>
        <w:jc w:val="right"/>
        <w:textAlignment w:val="auto"/>
        <w:rPr>
          <w:rFonts w:hint="default" w:ascii="Times New Roman" w:hAnsi="Times New Roman" w:eastAsia="仿宋" w:cs="Times New Roman"/>
          <w:kern w:val="0"/>
          <w:sz w:val="28"/>
          <w:szCs w:val="28"/>
          <w:highlight w:val="none"/>
          <w:shd w:val="clear" w:color="auto" w:fill="FFFFFF"/>
          <w:lang w:val="en-US" w:eastAsia="zh-CN"/>
        </w:rPr>
      </w:pPr>
      <w:r>
        <w:rPr>
          <w:rFonts w:hint="default" w:ascii="Times New Roman" w:hAnsi="Times New Roman" w:eastAsia="仿宋" w:cs="Times New Roman"/>
          <w:kern w:val="0"/>
          <w:sz w:val="28"/>
          <w:szCs w:val="28"/>
          <w:highlight w:val="none"/>
          <w:shd w:val="clear" w:color="auto" w:fill="FFFFFF"/>
          <w:lang w:val="en-US" w:eastAsia="zh-CN"/>
        </w:rPr>
        <w:t>202</w:t>
      </w:r>
      <w:r>
        <w:rPr>
          <w:rFonts w:hint="eastAsia" w:eastAsia="仿宋" w:cs="Times New Roman"/>
          <w:kern w:val="0"/>
          <w:sz w:val="28"/>
          <w:szCs w:val="28"/>
          <w:highlight w:val="none"/>
          <w:shd w:val="clear" w:color="auto" w:fill="FFFFFF"/>
          <w:lang w:val="en-US" w:eastAsia="zh-CN"/>
        </w:rPr>
        <w:t>5</w:t>
      </w:r>
      <w:r>
        <w:rPr>
          <w:rFonts w:hint="default" w:ascii="Times New Roman" w:hAnsi="Times New Roman" w:eastAsia="仿宋" w:cs="Times New Roman"/>
          <w:kern w:val="0"/>
          <w:sz w:val="28"/>
          <w:szCs w:val="28"/>
          <w:highlight w:val="none"/>
          <w:shd w:val="clear" w:color="auto" w:fill="FFFFFF"/>
          <w:lang w:val="en-US" w:eastAsia="zh-CN"/>
        </w:rPr>
        <w:t>年</w:t>
      </w:r>
      <w:r>
        <w:rPr>
          <w:rFonts w:hint="eastAsia" w:eastAsia="仿宋" w:cs="Times New Roman"/>
          <w:kern w:val="0"/>
          <w:sz w:val="28"/>
          <w:szCs w:val="28"/>
          <w:highlight w:val="none"/>
          <w:shd w:val="clear" w:color="auto" w:fill="FFFFFF"/>
          <w:lang w:val="en-US" w:eastAsia="zh-CN"/>
        </w:rPr>
        <w:t>8</w:t>
      </w:r>
      <w:r>
        <w:rPr>
          <w:rFonts w:hint="default" w:ascii="Times New Roman" w:hAnsi="Times New Roman" w:eastAsia="仿宋" w:cs="Times New Roman"/>
          <w:kern w:val="0"/>
          <w:sz w:val="28"/>
          <w:szCs w:val="28"/>
          <w:highlight w:val="none"/>
          <w:shd w:val="clear" w:color="auto" w:fill="FFFFFF"/>
          <w:lang w:val="en-US" w:eastAsia="zh-CN"/>
        </w:rPr>
        <w:t>月</w:t>
      </w:r>
      <w:r>
        <w:rPr>
          <w:rFonts w:hint="eastAsia" w:eastAsia="仿宋" w:cs="Times New Roman"/>
          <w:kern w:val="0"/>
          <w:sz w:val="28"/>
          <w:szCs w:val="28"/>
          <w:highlight w:val="none"/>
          <w:shd w:val="clear" w:color="auto" w:fill="FFFFFF"/>
          <w:lang w:val="en-US" w:eastAsia="zh-CN"/>
        </w:rPr>
        <w:t>22</w:t>
      </w:r>
      <w:r>
        <w:rPr>
          <w:rFonts w:hint="default" w:ascii="Times New Roman" w:hAnsi="Times New Roman" w:eastAsia="仿宋" w:cs="Times New Roman"/>
          <w:kern w:val="0"/>
          <w:sz w:val="28"/>
          <w:szCs w:val="28"/>
          <w:highlight w:val="none"/>
          <w:shd w:val="clear" w:color="auto" w:fill="FFFFFF"/>
          <w:lang w:val="en-US" w:eastAsia="zh-CN"/>
        </w:rPr>
        <w:t>日</w:t>
      </w:r>
    </w:p>
    <w:p w14:paraId="585A50AD">
      <w:pPr>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br w:type="page"/>
      </w:r>
    </w:p>
    <w:p w14:paraId="76A49B15">
      <w:pPr>
        <w:pStyle w:val="3"/>
        <w:spacing w:before="120" w:beforeLines="50" w:after="120" w:afterLines="50" w:line="560" w:lineRule="exact"/>
        <w:jc w:val="center"/>
        <w:rPr>
          <w:rFonts w:hint="default" w:ascii="Times New Roman" w:hAnsi="Times New Roman" w:eastAsia="宋体" w:cs="Times New Roman"/>
          <w:sz w:val="28"/>
          <w:szCs w:val="28"/>
          <w:highlight w:val="none"/>
        </w:rPr>
      </w:pPr>
      <w:bookmarkStart w:id="52" w:name="_Toc21819"/>
      <w:r>
        <w:rPr>
          <w:rFonts w:hint="default" w:ascii="Times New Roman" w:hAnsi="Times New Roman" w:eastAsia="宋体" w:cs="Times New Roman"/>
          <w:sz w:val="28"/>
          <w:szCs w:val="28"/>
          <w:highlight w:val="none"/>
        </w:rPr>
        <w:t>一、供应商须知</w:t>
      </w:r>
      <w:bookmarkEnd w:id="2"/>
      <w:bookmarkEnd w:id="3"/>
      <w:bookmarkEnd w:id="52"/>
    </w:p>
    <w:p w14:paraId="55181EDC">
      <w:pPr>
        <w:pStyle w:val="3"/>
        <w:spacing w:before="0" w:after="0" w:line="560" w:lineRule="exact"/>
        <w:jc w:val="center"/>
        <w:rPr>
          <w:rFonts w:hint="default" w:ascii="Times New Roman" w:hAnsi="Times New Roman" w:eastAsia="宋体" w:cs="Times New Roman"/>
          <w:sz w:val="24"/>
          <w:szCs w:val="24"/>
          <w:highlight w:val="none"/>
        </w:rPr>
      </w:pPr>
      <w:bookmarkStart w:id="53" w:name="_Toc22568"/>
      <w:r>
        <w:rPr>
          <w:rFonts w:hint="default" w:ascii="Times New Roman" w:hAnsi="Times New Roman" w:eastAsia="宋体" w:cs="Times New Roman"/>
          <w:sz w:val="24"/>
          <w:szCs w:val="24"/>
          <w:highlight w:val="none"/>
        </w:rPr>
        <w:t>（一）须知前附表</w:t>
      </w:r>
      <w:bookmarkEnd w:id="53"/>
    </w:p>
    <w:tbl>
      <w:tblPr>
        <w:tblStyle w:val="38"/>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04"/>
        <w:gridCol w:w="1502"/>
        <w:gridCol w:w="7308"/>
      </w:tblGrid>
      <w:tr w14:paraId="10A6B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0D17CFC4">
            <w:pPr>
              <w:spacing w:line="440" w:lineRule="exact"/>
              <w:jc w:val="center"/>
              <w:rPr>
                <w:rFonts w:hint="default" w:ascii="Times New Roman" w:hAnsi="Times New Roman" w:cs="Times New Roman"/>
                <w:b/>
                <w:sz w:val="24"/>
                <w:szCs w:val="24"/>
                <w:highlight w:val="none"/>
              </w:rPr>
            </w:pPr>
            <w:bookmarkStart w:id="54" w:name="_Toc438107743"/>
            <w:bookmarkStart w:id="55" w:name="_Toc363199267"/>
            <w:bookmarkStart w:id="56" w:name="_Toc216158627"/>
            <w:r>
              <w:rPr>
                <w:rFonts w:hint="default" w:ascii="Times New Roman" w:hAnsi="Times New Roman" w:cs="Times New Roman"/>
                <w:b/>
                <w:sz w:val="24"/>
                <w:szCs w:val="24"/>
                <w:highlight w:val="none"/>
              </w:rPr>
              <w:t>序号</w:t>
            </w:r>
          </w:p>
        </w:tc>
        <w:tc>
          <w:tcPr>
            <w:tcW w:w="1502" w:type="dxa"/>
            <w:vAlign w:val="center"/>
          </w:tcPr>
          <w:p w14:paraId="6753ECD4">
            <w:pPr>
              <w:spacing w:line="440" w:lineRule="exact"/>
              <w:jc w:val="center"/>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内容</w:t>
            </w:r>
          </w:p>
        </w:tc>
        <w:tc>
          <w:tcPr>
            <w:tcW w:w="7308" w:type="dxa"/>
            <w:vAlign w:val="center"/>
          </w:tcPr>
          <w:p w14:paraId="7C46FD48">
            <w:pPr>
              <w:pStyle w:val="98"/>
              <w:widowControl w:val="0"/>
              <w:spacing w:before="0" w:beforeAutospacing="0" w:after="0" w:afterAutospacing="0" w:line="440" w:lineRule="exact"/>
              <w:rPr>
                <w:rFonts w:hint="default" w:ascii="Times New Roman" w:hAnsi="Times New Roman" w:cs="Times New Roman"/>
                <w:bCs w:val="0"/>
                <w:kern w:val="2"/>
                <w:sz w:val="24"/>
                <w:szCs w:val="24"/>
                <w:highlight w:val="none"/>
              </w:rPr>
            </w:pPr>
            <w:r>
              <w:rPr>
                <w:rFonts w:hint="default" w:ascii="Times New Roman" w:hAnsi="Times New Roman" w:cs="Times New Roman"/>
                <w:bCs w:val="0"/>
                <w:kern w:val="2"/>
                <w:sz w:val="24"/>
                <w:szCs w:val="24"/>
                <w:highlight w:val="none"/>
              </w:rPr>
              <w:t>说明与要求</w:t>
            </w:r>
          </w:p>
        </w:tc>
      </w:tr>
      <w:tr w14:paraId="7D92D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804" w:type="dxa"/>
            <w:vAlign w:val="center"/>
          </w:tcPr>
          <w:p w14:paraId="1F23AE12">
            <w:pPr>
              <w:pStyle w:val="96"/>
              <w:pBdr>
                <w:bottom w:val="none" w:color="auto" w:sz="0" w:space="0"/>
              </w:pBdr>
              <w:tabs>
                <w:tab w:val="clear" w:pos="4153"/>
                <w:tab w:val="clear" w:pos="8306"/>
              </w:tabs>
              <w:adjustRightInd/>
              <w:spacing w:line="440" w:lineRule="exact"/>
              <w:textAlignment w:val="auto"/>
              <w:rPr>
                <w:rFonts w:hint="default" w:ascii="Times New Roman" w:hAnsi="Times New Roman" w:cs="Times New Roman"/>
                <w:b/>
                <w:kern w:val="2"/>
                <w:szCs w:val="24"/>
                <w:highlight w:val="none"/>
              </w:rPr>
            </w:pPr>
            <w:r>
              <w:rPr>
                <w:rFonts w:hint="default" w:ascii="Times New Roman" w:hAnsi="Times New Roman" w:cs="Times New Roman"/>
                <w:b/>
                <w:kern w:val="2"/>
                <w:szCs w:val="24"/>
                <w:highlight w:val="none"/>
              </w:rPr>
              <w:t>1</w:t>
            </w:r>
          </w:p>
        </w:tc>
        <w:tc>
          <w:tcPr>
            <w:tcW w:w="1502" w:type="dxa"/>
            <w:vAlign w:val="center"/>
          </w:tcPr>
          <w:p w14:paraId="250283E1">
            <w:pPr>
              <w:spacing w:line="440" w:lineRule="exact"/>
              <w:jc w:val="center"/>
              <w:rPr>
                <w:rFonts w:hint="default" w:ascii="Times New Roman" w:hAnsi="Times New Roman" w:cs="Times New Roman"/>
                <w:sz w:val="24"/>
                <w:szCs w:val="24"/>
                <w:highlight w:val="none"/>
              </w:rPr>
            </w:pPr>
            <w:r>
              <w:rPr>
                <w:rFonts w:hint="default" w:ascii="Times New Roman" w:hAnsi="Times New Roman" w:cs="Times New Roman"/>
                <w:bCs/>
                <w:sz w:val="24"/>
                <w:szCs w:val="24"/>
                <w:highlight w:val="none"/>
              </w:rPr>
              <w:t>采购人</w:t>
            </w:r>
          </w:p>
        </w:tc>
        <w:tc>
          <w:tcPr>
            <w:tcW w:w="7308" w:type="dxa"/>
            <w:vAlign w:val="center"/>
          </w:tcPr>
          <w:p w14:paraId="42520F15">
            <w:pPr>
              <w:spacing w:line="440" w:lineRule="exact"/>
              <w:rPr>
                <w:rFonts w:hint="default" w:ascii="Times New Roman" w:hAnsi="Times New Roman" w:cs="Times New Roman"/>
                <w:color w:val="FF0000"/>
                <w:sz w:val="24"/>
                <w:szCs w:val="24"/>
                <w:highlight w:val="none"/>
                <w:lang w:val="en-US"/>
              </w:rPr>
            </w:pPr>
            <w:r>
              <w:rPr>
                <w:rFonts w:hint="default" w:ascii="Times New Roman" w:hAnsi="Times New Roman" w:cs="Times New Roman"/>
                <w:bCs/>
                <w:color w:val="auto"/>
                <w:sz w:val="24"/>
                <w:szCs w:val="24"/>
                <w:highlight w:val="none"/>
                <w:lang w:eastAsia="zh-CN"/>
              </w:rPr>
              <w:t>六安市</w:t>
            </w:r>
            <w:r>
              <w:rPr>
                <w:rFonts w:hint="default" w:ascii="Times New Roman" w:hAnsi="Times New Roman" w:cs="Times New Roman"/>
                <w:bCs/>
                <w:color w:val="auto"/>
                <w:sz w:val="24"/>
                <w:szCs w:val="24"/>
                <w:highlight w:val="none"/>
                <w:lang w:val="en-US" w:eastAsia="zh-CN"/>
              </w:rPr>
              <w:t>水利工程建设管理处</w:t>
            </w:r>
          </w:p>
        </w:tc>
      </w:tr>
      <w:tr w14:paraId="167D5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3D3C0B2A">
            <w:pPr>
              <w:pStyle w:val="96"/>
              <w:pBdr>
                <w:bottom w:val="none" w:color="auto" w:sz="0" w:space="0"/>
              </w:pBdr>
              <w:tabs>
                <w:tab w:val="clear" w:pos="4153"/>
                <w:tab w:val="clear" w:pos="8306"/>
              </w:tabs>
              <w:adjustRightInd/>
              <w:spacing w:line="440" w:lineRule="exact"/>
              <w:textAlignment w:val="auto"/>
              <w:rPr>
                <w:rFonts w:hint="default" w:ascii="Times New Roman" w:hAnsi="Times New Roman" w:eastAsia="宋体" w:cs="Times New Roman"/>
                <w:b/>
                <w:kern w:val="2"/>
                <w:szCs w:val="24"/>
                <w:highlight w:val="none"/>
                <w:lang w:eastAsia="zh-CN"/>
              </w:rPr>
            </w:pPr>
            <w:r>
              <w:rPr>
                <w:rFonts w:hint="default" w:ascii="Times New Roman" w:hAnsi="Times New Roman" w:cs="Times New Roman"/>
                <w:b/>
                <w:kern w:val="2"/>
                <w:szCs w:val="24"/>
                <w:highlight w:val="none"/>
                <w:lang w:val="en-US" w:eastAsia="zh-CN"/>
              </w:rPr>
              <w:t>2</w:t>
            </w:r>
          </w:p>
        </w:tc>
        <w:tc>
          <w:tcPr>
            <w:tcW w:w="1502" w:type="dxa"/>
            <w:vAlign w:val="center"/>
          </w:tcPr>
          <w:p w14:paraId="0C5383EC">
            <w:pPr>
              <w:spacing w:line="440" w:lineRule="exact"/>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磋商有效期</w:t>
            </w:r>
          </w:p>
        </w:tc>
        <w:tc>
          <w:tcPr>
            <w:tcW w:w="7308" w:type="dxa"/>
            <w:vAlign w:val="center"/>
          </w:tcPr>
          <w:p w14:paraId="4D70F781">
            <w:pPr>
              <w:pStyle w:val="98"/>
              <w:widowControl w:val="0"/>
              <w:spacing w:before="0" w:beforeAutospacing="0" w:after="0" w:afterAutospacing="0" w:line="440" w:lineRule="exact"/>
              <w:jc w:val="both"/>
              <w:rPr>
                <w:rFonts w:hint="default" w:ascii="Times New Roman" w:hAnsi="Times New Roman" w:cs="Times New Roman"/>
                <w:b w:val="0"/>
                <w:bCs w:val="0"/>
                <w:sz w:val="24"/>
                <w:szCs w:val="24"/>
                <w:highlight w:val="none"/>
              </w:rPr>
            </w:pPr>
            <w:r>
              <w:rPr>
                <w:rFonts w:hint="default" w:ascii="Times New Roman" w:hAnsi="Times New Roman" w:cs="Times New Roman"/>
                <w:b w:val="0"/>
                <w:bCs w:val="0"/>
                <w:sz w:val="24"/>
                <w:szCs w:val="24"/>
                <w:highlight w:val="none"/>
              </w:rPr>
              <w:t>响应文件提交截止日后</w:t>
            </w:r>
            <w:r>
              <w:rPr>
                <w:rFonts w:hint="default" w:ascii="Times New Roman" w:hAnsi="Times New Roman" w:cs="Times New Roman"/>
                <w:b w:val="0"/>
                <w:bCs w:val="0"/>
                <w:color w:val="auto"/>
                <w:sz w:val="24"/>
                <w:szCs w:val="24"/>
                <w:highlight w:val="none"/>
              </w:rPr>
              <w:t>30天</w:t>
            </w:r>
          </w:p>
        </w:tc>
      </w:tr>
      <w:tr w14:paraId="33697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0B08C15D">
            <w:pPr>
              <w:pStyle w:val="96"/>
              <w:pBdr>
                <w:bottom w:val="none" w:color="auto" w:sz="0" w:space="0"/>
              </w:pBdr>
              <w:tabs>
                <w:tab w:val="clear" w:pos="4153"/>
                <w:tab w:val="clear" w:pos="8306"/>
              </w:tabs>
              <w:adjustRightInd/>
              <w:spacing w:line="440" w:lineRule="exact"/>
              <w:textAlignment w:val="auto"/>
              <w:rPr>
                <w:rFonts w:hint="default" w:ascii="Times New Roman" w:hAnsi="Times New Roman" w:eastAsia="宋体" w:cs="Times New Roman"/>
                <w:b/>
                <w:kern w:val="2"/>
                <w:szCs w:val="24"/>
                <w:highlight w:val="none"/>
                <w:lang w:val="en-US" w:eastAsia="zh-CN"/>
              </w:rPr>
            </w:pPr>
            <w:r>
              <w:rPr>
                <w:rFonts w:hint="default" w:ascii="Times New Roman" w:hAnsi="Times New Roman" w:cs="Times New Roman"/>
                <w:b/>
                <w:kern w:val="2"/>
                <w:szCs w:val="24"/>
                <w:highlight w:val="none"/>
                <w:lang w:val="en-US" w:eastAsia="zh-CN"/>
              </w:rPr>
              <w:t>3</w:t>
            </w:r>
          </w:p>
        </w:tc>
        <w:tc>
          <w:tcPr>
            <w:tcW w:w="1502" w:type="dxa"/>
            <w:vAlign w:val="center"/>
          </w:tcPr>
          <w:p w14:paraId="4F51BFB8">
            <w:pPr>
              <w:spacing w:line="440" w:lineRule="exact"/>
              <w:jc w:val="center"/>
              <w:rPr>
                <w:rFonts w:hint="default" w:ascii="Times New Roman" w:hAnsi="Times New Roman" w:cs="Times New Roman"/>
                <w:b w:val="0"/>
                <w:bCs/>
                <w:color w:val="auto"/>
                <w:sz w:val="24"/>
                <w:szCs w:val="24"/>
                <w:highlight w:val="none"/>
              </w:rPr>
            </w:pPr>
            <w:r>
              <w:rPr>
                <w:rFonts w:hint="default" w:ascii="Times New Roman" w:hAnsi="Times New Roman" w:cs="Times New Roman"/>
                <w:b w:val="0"/>
                <w:bCs/>
                <w:color w:val="auto"/>
                <w:sz w:val="24"/>
                <w:szCs w:val="24"/>
                <w:highlight w:val="none"/>
              </w:rPr>
              <w:t>项目类型</w:t>
            </w:r>
          </w:p>
        </w:tc>
        <w:tc>
          <w:tcPr>
            <w:tcW w:w="7308" w:type="dxa"/>
            <w:vAlign w:val="center"/>
          </w:tcPr>
          <w:p w14:paraId="28A6D891">
            <w:pPr>
              <w:pStyle w:val="98"/>
              <w:widowControl w:val="0"/>
              <w:spacing w:before="0" w:beforeAutospacing="0" w:after="0" w:afterAutospacing="0" w:line="440" w:lineRule="exact"/>
              <w:jc w:val="both"/>
              <w:rPr>
                <w:rFonts w:hint="default" w:ascii="Times New Roman" w:hAnsi="Times New Roman" w:cs="Times New Roman"/>
                <w:b w:val="0"/>
                <w:bCs/>
                <w:color w:val="auto"/>
                <w:sz w:val="24"/>
                <w:szCs w:val="24"/>
                <w:highlight w:val="none"/>
              </w:rPr>
            </w:pPr>
            <w:r>
              <w:rPr>
                <w:rFonts w:hint="default" w:ascii="Times New Roman" w:hAnsi="Times New Roman" w:cs="Times New Roman"/>
                <w:b w:val="0"/>
                <w:bCs/>
                <w:color w:val="auto"/>
                <w:sz w:val="24"/>
                <w:szCs w:val="24"/>
                <w:highlight w:val="none"/>
              </w:rPr>
              <w:t>服务类</w:t>
            </w:r>
          </w:p>
        </w:tc>
      </w:tr>
      <w:tr w14:paraId="7B456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1EC3D904">
            <w:pPr>
              <w:pStyle w:val="96"/>
              <w:pBdr>
                <w:bottom w:val="none" w:color="auto" w:sz="0" w:space="0"/>
              </w:pBdr>
              <w:tabs>
                <w:tab w:val="clear" w:pos="4153"/>
                <w:tab w:val="clear" w:pos="8306"/>
              </w:tabs>
              <w:adjustRightInd/>
              <w:spacing w:line="440" w:lineRule="exact"/>
              <w:textAlignment w:val="auto"/>
              <w:rPr>
                <w:rFonts w:hint="default" w:ascii="Times New Roman" w:hAnsi="Times New Roman" w:cs="Times New Roman"/>
                <w:b/>
                <w:kern w:val="2"/>
                <w:szCs w:val="24"/>
                <w:highlight w:val="none"/>
                <w:lang w:val="en-US"/>
              </w:rPr>
            </w:pPr>
            <w:r>
              <w:rPr>
                <w:rFonts w:hint="default" w:ascii="Times New Roman" w:hAnsi="Times New Roman" w:cs="Times New Roman"/>
                <w:b/>
                <w:kern w:val="2"/>
                <w:szCs w:val="24"/>
                <w:highlight w:val="none"/>
                <w:lang w:val="en-US" w:eastAsia="zh-CN"/>
              </w:rPr>
              <w:t>4</w:t>
            </w:r>
          </w:p>
        </w:tc>
        <w:tc>
          <w:tcPr>
            <w:tcW w:w="1502" w:type="dxa"/>
            <w:vAlign w:val="center"/>
          </w:tcPr>
          <w:p w14:paraId="7739B6F7">
            <w:pPr>
              <w:spacing w:line="440" w:lineRule="exact"/>
              <w:jc w:val="center"/>
              <w:rPr>
                <w:rFonts w:hint="default" w:ascii="Times New Roman" w:hAnsi="Times New Roman" w:cs="Times New Roman"/>
                <w:b w:val="0"/>
                <w:bCs/>
                <w:color w:val="auto"/>
                <w:sz w:val="24"/>
                <w:szCs w:val="24"/>
                <w:highlight w:val="none"/>
              </w:rPr>
            </w:pPr>
            <w:r>
              <w:rPr>
                <w:rFonts w:hint="default" w:ascii="Times New Roman" w:hAnsi="Times New Roman" w:cs="Times New Roman"/>
                <w:b w:val="0"/>
                <w:bCs/>
                <w:color w:val="auto"/>
                <w:sz w:val="24"/>
                <w:szCs w:val="24"/>
                <w:highlight w:val="none"/>
              </w:rPr>
              <w:t>项目名称</w:t>
            </w:r>
          </w:p>
        </w:tc>
        <w:tc>
          <w:tcPr>
            <w:tcW w:w="7308" w:type="dxa"/>
            <w:vAlign w:val="center"/>
          </w:tcPr>
          <w:p w14:paraId="00CF026B">
            <w:pPr>
              <w:pStyle w:val="98"/>
              <w:widowControl w:val="0"/>
              <w:spacing w:before="0" w:beforeAutospacing="0" w:after="0" w:afterAutospacing="0" w:line="440" w:lineRule="exact"/>
              <w:jc w:val="both"/>
              <w:rPr>
                <w:rFonts w:hint="default" w:ascii="Times New Roman" w:hAnsi="Times New Roman" w:cs="Times New Roman"/>
                <w:b w:val="0"/>
                <w:bCs/>
                <w:color w:val="auto"/>
                <w:sz w:val="24"/>
                <w:szCs w:val="24"/>
                <w:highlight w:val="none"/>
              </w:rPr>
            </w:pPr>
            <w:r>
              <w:rPr>
                <w:rFonts w:hint="eastAsia" w:ascii="Times New Roman" w:hAnsi="Times New Roman" w:eastAsia="宋体" w:cs="Times New Roman"/>
                <w:b w:val="0"/>
                <w:bCs/>
                <w:color w:val="auto"/>
                <w:sz w:val="24"/>
                <w:szCs w:val="24"/>
                <w:highlight w:val="none"/>
                <w:lang w:eastAsia="zh-CN"/>
              </w:rPr>
              <w:t>六安市苏大堰片区排涝能力提升工程</w:t>
            </w:r>
            <w:r>
              <w:rPr>
                <w:rFonts w:hint="default" w:ascii="Times New Roman" w:hAnsi="Times New Roman" w:eastAsia="宋体" w:cs="Times New Roman"/>
                <w:b w:val="0"/>
                <w:bCs/>
                <w:color w:val="auto"/>
                <w:sz w:val="24"/>
                <w:szCs w:val="24"/>
                <w:highlight w:val="none"/>
              </w:rPr>
              <w:t>招标限价审核项目</w:t>
            </w:r>
          </w:p>
        </w:tc>
      </w:tr>
      <w:tr w14:paraId="3577B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Align w:val="center"/>
          </w:tcPr>
          <w:p w14:paraId="5E0A4B07">
            <w:pPr>
              <w:pStyle w:val="96"/>
              <w:pBdr>
                <w:bottom w:val="none" w:color="auto" w:sz="0" w:space="0"/>
              </w:pBdr>
              <w:tabs>
                <w:tab w:val="clear" w:pos="4153"/>
                <w:tab w:val="clear" w:pos="8306"/>
              </w:tabs>
              <w:adjustRightInd/>
              <w:spacing w:line="440" w:lineRule="exact"/>
              <w:textAlignment w:val="auto"/>
              <w:rPr>
                <w:rFonts w:hint="default" w:ascii="Times New Roman" w:hAnsi="Times New Roman" w:eastAsia="宋体" w:cs="Times New Roman"/>
                <w:b/>
                <w:kern w:val="2"/>
                <w:szCs w:val="24"/>
                <w:highlight w:val="none"/>
                <w:lang w:eastAsia="zh-CN"/>
              </w:rPr>
            </w:pPr>
            <w:r>
              <w:rPr>
                <w:rFonts w:hint="default" w:ascii="Times New Roman" w:hAnsi="Times New Roman" w:cs="Times New Roman"/>
                <w:b/>
                <w:kern w:val="2"/>
                <w:szCs w:val="24"/>
                <w:highlight w:val="none"/>
                <w:lang w:val="en-US" w:eastAsia="zh-CN"/>
              </w:rPr>
              <w:t>5</w:t>
            </w:r>
          </w:p>
        </w:tc>
        <w:tc>
          <w:tcPr>
            <w:tcW w:w="1502" w:type="dxa"/>
            <w:vAlign w:val="center"/>
          </w:tcPr>
          <w:p w14:paraId="63767288">
            <w:pPr>
              <w:spacing w:line="440" w:lineRule="exact"/>
              <w:jc w:val="center"/>
              <w:rPr>
                <w:rFonts w:hint="default" w:ascii="Times New Roman" w:hAnsi="Times New Roman" w:cs="Times New Roman"/>
                <w:b w:val="0"/>
                <w:bCs/>
                <w:color w:val="auto"/>
                <w:sz w:val="24"/>
                <w:szCs w:val="24"/>
                <w:highlight w:val="none"/>
              </w:rPr>
            </w:pPr>
            <w:r>
              <w:rPr>
                <w:rFonts w:hint="default" w:ascii="Times New Roman" w:hAnsi="Times New Roman" w:cs="Times New Roman"/>
                <w:b w:val="0"/>
                <w:bCs/>
                <w:color w:val="auto"/>
                <w:sz w:val="24"/>
                <w:szCs w:val="24"/>
                <w:highlight w:val="none"/>
              </w:rPr>
              <w:t>项目编号</w:t>
            </w:r>
          </w:p>
        </w:tc>
        <w:tc>
          <w:tcPr>
            <w:tcW w:w="7308" w:type="dxa"/>
            <w:vAlign w:val="center"/>
          </w:tcPr>
          <w:p w14:paraId="5CC0AD47">
            <w:pPr>
              <w:pStyle w:val="98"/>
              <w:widowControl w:val="0"/>
              <w:spacing w:before="0" w:beforeAutospacing="0" w:after="0" w:afterAutospacing="0" w:line="440" w:lineRule="exact"/>
              <w:jc w:val="center"/>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cs="Times New Roman"/>
                <w:b w:val="0"/>
                <w:bCs/>
                <w:color w:val="auto"/>
                <w:sz w:val="24"/>
                <w:szCs w:val="24"/>
                <w:highlight w:val="none"/>
                <w:lang w:val="en-US" w:eastAsia="zh-CN"/>
              </w:rPr>
              <w:t>/</w:t>
            </w:r>
          </w:p>
        </w:tc>
      </w:tr>
      <w:tr w14:paraId="6EE4E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480" w:hRule="atLeast"/>
          <w:jc w:val="center"/>
        </w:trPr>
        <w:tc>
          <w:tcPr>
            <w:tcW w:w="804" w:type="dxa"/>
            <w:vAlign w:val="center"/>
          </w:tcPr>
          <w:p w14:paraId="2AC65CCF">
            <w:pPr>
              <w:pStyle w:val="96"/>
              <w:pBdr>
                <w:bottom w:val="none" w:color="auto" w:sz="0" w:space="0"/>
              </w:pBdr>
              <w:tabs>
                <w:tab w:val="clear" w:pos="4153"/>
                <w:tab w:val="clear" w:pos="8306"/>
              </w:tabs>
              <w:adjustRightInd/>
              <w:spacing w:line="440" w:lineRule="exact"/>
              <w:textAlignment w:val="auto"/>
              <w:rPr>
                <w:rFonts w:hint="default" w:ascii="Times New Roman" w:hAnsi="Times New Roman" w:eastAsia="宋体" w:cs="Times New Roman"/>
                <w:b/>
                <w:kern w:val="2"/>
                <w:szCs w:val="24"/>
                <w:highlight w:val="none"/>
                <w:lang w:eastAsia="zh-CN"/>
              </w:rPr>
            </w:pPr>
            <w:r>
              <w:rPr>
                <w:rFonts w:hint="default" w:ascii="Times New Roman" w:hAnsi="Times New Roman" w:cs="Times New Roman"/>
                <w:b/>
                <w:kern w:val="2"/>
                <w:szCs w:val="24"/>
                <w:highlight w:val="none"/>
                <w:lang w:val="en-US" w:eastAsia="zh-CN"/>
              </w:rPr>
              <w:t>6</w:t>
            </w:r>
          </w:p>
        </w:tc>
        <w:tc>
          <w:tcPr>
            <w:tcW w:w="1502" w:type="dxa"/>
            <w:vAlign w:val="center"/>
          </w:tcPr>
          <w:p w14:paraId="143C478E">
            <w:pPr>
              <w:spacing w:line="440" w:lineRule="exact"/>
              <w:jc w:val="center"/>
              <w:rPr>
                <w:rFonts w:hint="default" w:ascii="Times New Roman" w:hAnsi="Times New Roman" w:cs="Times New Roman"/>
                <w:b w:val="0"/>
                <w:bCs/>
                <w:color w:val="auto"/>
                <w:sz w:val="24"/>
                <w:szCs w:val="24"/>
                <w:highlight w:val="none"/>
              </w:rPr>
            </w:pPr>
            <w:r>
              <w:rPr>
                <w:rFonts w:hint="default" w:ascii="Times New Roman" w:hAnsi="Times New Roman" w:cs="Times New Roman"/>
                <w:b w:val="0"/>
                <w:bCs/>
                <w:color w:val="auto"/>
                <w:sz w:val="24"/>
                <w:szCs w:val="24"/>
                <w:highlight w:val="none"/>
              </w:rPr>
              <w:t>付款方式</w:t>
            </w:r>
          </w:p>
        </w:tc>
        <w:tc>
          <w:tcPr>
            <w:tcW w:w="7308" w:type="dxa"/>
            <w:vAlign w:val="center"/>
          </w:tcPr>
          <w:p w14:paraId="33DDAA04">
            <w:pPr>
              <w:spacing w:line="440" w:lineRule="exact"/>
              <w:jc w:val="left"/>
              <w:rPr>
                <w:rFonts w:ascii="宋体" w:hAnsi="宋体"/>
                <w:sz w:val="24"/>
                <w:szCs w:val="24"/>
              </w:rPr>
            </w:pPr>
            <w:r>
              <w:rPr>
                <w:rFonts w:hint="default" w:ascii="Times New Roman" w:hAnsi="Times New Roman" w:cs="Times New Roman"/>
                <w:sz w:val="24"/>
                <w:szCs w:val="24"/>
                <w:highlight w:val="none"/>
                <w:lang w:val="en-US" w:eastAsia="zh-CN"/>
              </w:rPr>
              <w:t>合同签订后即开展工作，</w:t>
            </w:r>
            <w:r>
              <w:rPr>
                <w:rFonts w:hint="eastAsia" w:cs="Times New Roman"/>
                <w:sz w:val="24"/>
                <w:szCs w:val="24"/>
                <w:highlight w:val="none"/>
                <w:lang w:val="en-US" w:eastAsia="zh-CN"/>
              </w:rPr>
              <w:t>合同内容全部完成后，一次性付清合同款项。</w:t>
            </w:r>
          </w:p>
          <w:p w14:paraId="74991BC9">
            <w:pPr>
              <w:pStyle w:val="98"/>
              <w:widowControl w:val="0"/>
              <w:spacing w:before="0" w:beforeAutospacing="0" w:after="0" w:afterAutospacing="0" w:line="440" w:lineRule="exact"/>
              <w:jc w:val="both"/>
              <w:rPr>
                <w:rFonts w:hint="default" w:ascii="Times New Roman" w:hAnsi="Times New Roman" w:eastAsia="黑体" w:cs="Times New Roman"/>
                <w:b w:val="0"/>
                <w:bCs/>
                <w:color w:val="auto"/>
                <w:sz w:val="24"/>
                <w:szCs w:val="24"/>
                <w:highlight w:val="none"/>
              </w:rPr>
            </w:pPr>
            <w:r>
              <w:rPr>
                <w:rFonts w:hint="eastAsia" w:ascii="宋体" w:hAnsi="宋体"/>
                <w:sz w:val="24"/>
                <w:szCs w:val="24"/>
              </w:rPr>
              <w:t>（供应商提交的响应文件中如有关于付款条件的表述与磋商文件规定不符，将被视为实质性不响应，将导致响应无效）</w:t>
            </w:r>
          </w:p>
        </w:tc>
      </w:tr>
      <w:tr w14:paraId="27CFC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1152963E">
            <w:pPr>
              <w:pStyle w:val="96"/>
              <w:pBdr>
                <w:bottom w:val="none" w:color="auto" w:sz="0" w:space="0"/>
              </w:pBdr>
              <w:tabs>
                <w:tab w:val="clear" w:pos="4153"/>
                <w:tab w:val="clear" w:pos="8306"/>
              </w:tabs>
              <w:adjustRightInd/>
              <w:spacing w:line="440" w:lineRule="exact"/>
              <w:textAlignment w:val="auto"/>
              <w:rPr>
                <w:rFonts w:hint="default" w:ascii="Times New Roman" w:hAnsi="Times New Roman" w:eastAsia="宋体" w:cs="Times New Roman"/>
                <w:b/>
                <w:color w:val="auto"/>
                <w:kern w:val="2"/>
                <w:szCs w:val="24"/>
                <w:highlight w:val="none"/>
                <w:lang w:eastAsia="zh-CN"/>
              </w:rPr>
            </w:pPr>
            <w:r>
              <w:rPr>
                <w:rFonts w:hint="default" w:ascii="Times New Roman" w:hAnsi="Times New Roman" w:cs="Times New Roman"/>
                <w:b/>
                <w:color w:val="auto"/>
                <w:kern w:val="2"/>
                <w:szCs w:val="24"/>
                <w:highlight w:val="none"/>
                <w:lang w:val="en-US" w:eastAsia="zh-CN"/>
              </w:rPr>
              <w:t>7</w:t>
            </w:r>
          </w:p>
        </w:tc>
        <w:tc>
          <w:tcPr>
            <w:tcW w:w="1502" w:type="dxa"/>
            <w:vAlign w:val="center"/>
          </w:tcPr>
          <w:p w14:paraId="57E24A1C">
            <w:pPr>
              <w:spacing w:line="440" w:lineRule="exact"/>
              <w:jc w:val="center"/>
              <w:rPr>
                <w:rFonts w:hint="default" w:ascii="Times New Roman" w:hAnsi="Times New Roman" w:cs="Times New Roman"/>
                <w:b w:val="0"/>
                <w:bCs/>
                <w:color w:val="auto"/>
                <w:sz w:val="24"/>
                <w:szCs w:val="24"/>
                <w:highlight w:val="none"/>
              </w:rPr>
            </w:pPr>
            <w:r>
              <w:rPr>
                <w:rFonts w:hint="default" w:ascii="Times New Roman" w:hAnsi="Times New Roman" w:cs="Times New Roman"/>
                <w:b w:val="0"/>
                <w:bCs/>
                <w:color w:val="auto"/>
                <w:sz w:val="24"/>
                <w:szCs w:val="24"/>
                <w:highlight w:val="none"/>
              </w:rPr>
              <w:t>服务期</w:t>
            </w:r>
          </w:p>
        </w:tc>
        <w:tc>
          <w:tcPr>
            <w:tcW w:w="7308" w:type="dxa"/>
            <w:vAlign w:val="center"/>
          </w:tcPr>
          <w:p w14:paraId="4E1747ED">
            <w:pPr>
              <w:keepNext w:val="0"/>
              <w:keepLines w:val="0"/>
              <w:widowControl/>
              <w:suppressLineNumbers w:val="0"/>
              <w:jc w:val="left"/>
              <w:rPr>
                <w:rFonts w:hint="default" w:ascii="Times New Roman" w:hAnsi="Times New Roman" w:eastAsia="宋体" w:cs="Times New Roman"/>
                <w:b w:val="0"/>
                <w:bCs/>
                <w:color w:val="auto"/>
                <w:sz w:val="24"/>
                <w:szCs w:val="24"/>
                <w:highlight w:val="none"/>
                <w:lang w:eastAsia="zh-CN"/>
              </w:rPr>
            </w:pPr>
            <w:r>
              <w:rPr>
                <w:rFonts w:hint="default" w:ascii="Times New Roman" w:hAnsi="Times New Roman" w:cs="Times New Roman"/>
                <w:b w:val="0"/>
                <w:bCs/>
                <w:color w:val="auto"/>
                <w:sz w:val="24"/>
                <w:szCs w:val="24"/>
                <w:highlight w:val="none"/>
                <w:lang w:val="en-US" w:eastAsia="zh-CN"/>
              </w:rPr>
              <w:t>合同签订之日起至项目全部工程完全招标为止。</w:t>
            </w:r>
          </w:p>
        </w:tc>
      </w:tr>
      <w:tr w14:paraId="06E09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4BB76AA6">
            <w:pPr>
              <w:pStyle w:val="96"/>
              <w:pBdr>
                <w:bottom w:val="none" w:color="auto" w:sz="0" w:space="0"/>
              </w:pBdr>
              <w:tabs>
                <w:tab w:val="clear" w:pos="4153"/>
                <w:tab w:val="clear" w:pos="8306"/>
              </w:tabs>
              <w:adjustRightInd/>
              <w:spacing w:line="440" w:lineRule="exact"/>
              <w:textAlignment w:val="auto"/>
              <w:rPr>
                <w:rFonts w:hint="default" w:ascii="Times New Roman" w:hAnsi="Times New Roman" w:eastAsia="宋体" w:cs="Times New Roman"/>
                <w:b/>
                <w:color w:val="auto"/>
                <w:kern w:val="2"/>
                <w:szCs w:val="24"/>
                <w:highlight w:val="none"/>
                <w:lang w:val="en-US" w:eastAsia="zh-CN"/>
              </w:rPr>
            </w:pPr>
            <w:r>
              <w:rPr>
                <w:rFonts w:hint="default" w:ascii="Times New Roman" w:hAnsi="Times New Roman" w:cs="Times New Roman"/>
                <w:b/>
                <w:color w:val="auto"/>
                <w:kern w:val="2"/>
                <w:szCs w:val="24"/>
                <w:highlight w:val="none"/>
                <w:lang w:val="en-US" w:eastAsia="zh-CN"/>
              </w:rPr>
              <w:t>8</w:t>
            </w:r>
          </w:p>
        </w:tc>
        <w:tc>
          <w:tcPr>
            <w:tcW w:w="1502" w:type="dxa"/>
            <w:vAlign w:val="center"/>
          </w:tcPr>
          <w:p w14:paraId="6ABD8E5D">
            <w:pPr>
              <w:pStyle w:val="96"/>
              <w:pBdr>
                <w:bottom w:val="none" w:color="auto" w:sz="0" w:space="0"/>
              </w:pBdr>
              <w:tabs>
                <w:tab w:val="clear" w:pos="4153"/>
                <w:tab w:val="clear" w:pos="8306"/>
              </w:tabs>
              <w:adjustRightInd/>
              <w:spacing w:line="440" w:lineRule="exact"/>
              <w:textAlignment w:val="auto"/>
              <w:rPr>
                <w:rFonts w:hint="default" w:ascii="Times New Roman" w:hAnsi="Times New Roman" w:eastAsia="宋体" w:cs="Times New Roman"/>
                <w:bCs/>
                <w:color w:val="auto"/>
                <w:kern w:val="2"/>
                <w:szCs w:val="24"/>
                <w:highlight w:val="none"/>
                <w:lang w:val="en-US" w:eastAsia="zh-CN"/>
              </w:rPr>
            </w:pPr>
            <w:r>
              <w:rPr>
                <w:rFonts w:hint="default" w:ascii="Times New Roman" w:hAnsi="Times New Roman" w:eastAsia="宋体" w:cs="Times New Roman"/>
                <w:bCs/>
                <w:color w:val="auto"/>
                <w:kern w:val="2"/>
                <w:szCs w:val="24"/>
                <w:highlight w:val="none"/>
                <w:lang w:val="en-US" w:eastAsia="zh-CN"/>
              </w:rPr>
              <w:t>响应保证金</w:t>
            </w:r>
          </w:p>
        </w:tc>
        <w:tc>
          <w:tcPr>
            <w:tcW w:w="7308" w:type="dxa"/>
            <w:vAlign w:val="center"/>
          </w:tcPr>
          <w:p w14:paraId="1EFB92BF">
            <w:pPr>
              <w:pStyle w:val="96"/>
              <w:pBdr>
                <w:bottom w:val="none" w:color="auto" w:sz="0" w:space="0"/>
              </w:pBdr>
              <w:tabs>
                <w:tab w:val="clear" w:pos="4153"/>
                <w:tab w:val="clear" w:pos="8306"/>
              </w:tabs>
              <w:adjustRightInd/>
              <w:spacing w:line="440" w:lineRule="exact"/>
              <w:jc w:val="center"/>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kern w:val="0"/>
                <w:sz w:val="24"/>
                <w:highlight w:val="none"/>
                <w:lang w:val="en-US"/>
              </w:rPr>
              <w:t>/</w:t>
            </w:r>
          </w:p>
        </w:tc>
      </w:tr>
      <w:tr w14:paraId="01E85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6" w:hRule="atLeast"/>
          <w:jc w:val="center"/>
        </w:trPr>
        <w:tc>
          <w:tcPr>
            <w:tcW w:w="804" w:type="dxa"/>
            <w:vAlign w:val="center"/>
          </w:tcPr>
          <w:p w14:paraId="445B2592">
            <w:pPr>
              <w:pStyle w:val="96"/>
              <w:pBdr>
                <w:bottom w:val="none" w:color="auto" w:sz="0" w:space="0"/>
              </w:pBdr>
              <w:tabs>
                <w:tab w:val="clear" w:pos="4153"/>
                <w:tab w:val="clear" w:pos="8306"/>
              </w:tabs>
              <w:adjustRightInd/>
              <w:spacing w:line="440" w:lineRule="exact"/>
              <w:textAlignment w:val="auto"/>
              <w:rPr>
                <w:rFonts w:hint="default" w:ascii="Times New Roman" w:hAnsi="Times New Roman" w:eastAsia="宋体" w:cs="Times New Roman"/>
                <w:b/>
                <w:color w:val="auto"/>
                <w:kern w:val="2"/>
                <w:szCs w:val="24"/>
                <w:highlight w:val="none"/>
                <w:lang w:val="en-US" w:eastAsia="zh-CN"/>
              </w:rPr>
            </w:pPr>
            <w:r>
              <w:rPr>
                <w:rFonts w:hint="default" w:ascii="Times New Roman" w:hAnsi="Times New Roman" w:cs="Times New Roman"/>
                <w:b/>
                <w:color w:val="auto"/>
                <w:kern w:val="2"/>
                <w:szCs w:val="24"/>
                <w:highlight w:val="none"/>
                <w:lang w:val="en-US" w:eastAsia="zh-CN"/>
              </w:rPr>
              <w:t>9</w:t>
            </w:r>
          </w:p>
        </w:tc>
        <w:tc>
          <w:tcPr>
            <w:tcW w:w="1502" w:type="dxa"/>
            <w:vAlign w:val="center"/>
          </w:tcPr>
          <w:p w14:paraId="2C053817">
            <w:pPr>
              <w:pStyle w:val="96"/>
              <w:pBdr>
                <w:bottom w:val="none" w:color="auto" w:sz="0" w:space="0"/>
              </w:pBdr>
              <w:tabs>
                <w:tab w:val="clear" w:pos="4153"/>
                <w:tab w:val="clear" w:pos="8306"/>
              </w:tabs>
              <w:adjustRightInd/>
              <w:spacing w:line="440" w:lineRule="exact"/>
              <w:textAlignment w:val="auto"/>
              <w:rPr>
                <w:rFonts w:hint="default" w:ascii="Times New Roman" w:hAnsi="Times New Roman" w:cs="Times New Roman"/>
                <w:bCs/>
                <w:color w:val="auto"/>
                <w:kern w:val="2"/>
                <w:szCs w:val="24"/>
                <w:highlight w:val="none"/>
              </w:rPr>
            </w:pPr>
            <w:r>
              <w:rPr>
                <w:rFonts w:hint="default" w:ascii="Times New Roman" w:hAnsi="Times New Roman" w:cs="Times New Roman"/>
                <w:bCs/>
                <w:color w:val="auto"/>
                <w:kern w:val="2"/>
                <w:szCs w:val="24"/>
                <w:highlight w:val="none"/>
              </w:rPr>
              <w:t>履约保证金</w:t>
            </w:r>
          </w:p>
        </w:tc>
        <w:tc>
          <w:tcPr>
            <w:tcW w:w="7308" w:type="dxa"/>
            <w:vAlign w:val="center"/>
          </w:tcPr>
          <w:p w14:paraId="292E1B10">
            <w:pPr>
              <w:pStyle w:val="35"/>
              <w:keepNext w:val="0"/>
              <w:keepLines w:val="0"/>
              <w:pageBreakBefore w:val="0"/>
              <w:widowControl w:val="0"/>
              <w:kinsoku/>
              <w:wordWrap/>
              <w:overflowPunct/>
              <w:topLinePunct w:val="0"/>
              <w:autoSpaceDE/>
              <w:autoSpaceDN/>
              <w:bidi w:val="0"/>
              <w:adjustRightInd/>
              <w:snapToGrid/>
              <w:spacing w:after="0"/>
              <w:ind w:firstLine="0"/>
              <w:jc w:val="center"/>
              <w:textAlignment w:val="auto"/>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w:t>
            </w:r>
          </w:p>
        </w:tc>
      </w:tr>
      <w:tr w14:paraId="3FEEC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49" w:hRule="atLeast"/>
          <w:jc w:val="center"/>
        </w:trPr>
        <w:tc>
          <w:tcPr>
            <w:tcW w:w="804" w:type="dxa"/>
            <w:vAlign w:val="center"/>
          </w:tcPr>
          <w:p w14:paraId="27278054">
            <w:pPr>
              <w:pStyle w:val="96"/>
              <w:pBdr>
                <w:bottom w:val="none" w:color="auto" w:sz="0" w:space="0"/>
              </w:pBdr>
              <w:tabs>
                <w:tab w:val="clear" w:pos="4153"/>
                <w:tab w:val="clear" w:pos="8306"/>
              </w:tabs>
              <w:adjustRightInd/>
              <w:spacing w:line="440" w:lineRule="exact"/>
              <w:textAlignment w:val="auto"/>
              <w:rPr>
                <w:rFonts w:hint="default" w:ascii="Times New Roman" w:hAnsi="Times New Roman" w:eastAsia="宋体" w:cs="Times New Roman"/>
                <w:b/>
                <w:kern w:val="2"/>
                <w:szCs w:val="24"/>
                <w:highlight w:val="none"/>
                <w:lang w:eastAsia="zh-CN"/>
              </w:rPr>
            </w:pPr>
            <w:r>
              <w:rPr>
                <w:rFonts w:hint="default" w:ascii="Times New Roman" w:hAnsi="Times New Roman" w:cs="Times New Roman"/>
                <w:b/>
                <w:kern w:val="2"/>
                <w:szCs w:val="24"/>
                <w:highlight w:val="none"/>
              </w:rPr>
              <w:t>1</w:t>
            </w:r>
            <w:r>
              <w:rPr>
                <w:rFonts w:hint="default" w:ascii="Times New Roman" w:hAnsi="Times New Roman" w:cs="Times New Roman"/>
                <w:b/>
                <w:kern w:val="2"/>
                <w:szCs w:val="24"/>
                <w:highlight w:val="none"/>
                <w:lang w:val="en-US" w:eastAsia="zh-CN"/>
              </w:rPr>
              <w:t>0</w:t>
            </w:r>
          </w:p>
        </w:tc>
        <w:tc>
          <w:tcPr>
            <w:tcW w:w="1502" w:type="dxa"/>
            <w:vAlign w:val="center"/>
          </w:tcPr>
          <w:p w14:paraId="49C3C4A2">
            <w:pPr>
              <w:pStyle w:val="96"/>
              <w:pBdr>
                <w:bottom w:val="none" w:color="auto" w:sz="0" w:space="0"/>
              </w:pBdr>
              <w:tabs>
                <w:tab w:val="clear" w:pos="4153"/>
                <w:tab w:val="clear" w:pos="8306"/>
              </w:tabs>
              <w:adjustRightInd/>
              <w:spacing w:line="440" w:lineRule="exact"/>
              <w:textAlignment w:val="auto"/>
              <w:rPr>
                <w:rFonts w:hint="default" w:ascii="Times New Roman" w:hAnsi="Times New Roman" w:cs="Times New Roman"/>
                <w:bCs/>
                <w:kern w:val="2"/>
                <w:szCs w:val="24"/>
                <w:highlight w:val="none"/>
              </w:rPr>
            </w:pPr>
            <w:r>
              <w:rPr>
                <w:rFonts w:hint="default" w:ascii="Times New Roman" w:hAnsi="Times New Roman" w:cs="Times New Roman"/>
                <w:bCs/>
                <w:kern w:val="2"/>
                <w:szCs w:val="24"/>
                <w:highlight w:val="none"/>
              </w:rPr>
              <w:t>勘察及对接</w:t>
            </w:r>
          </w:p>
        </w:tc>
        <w:tc>
          <w:tcPr>
            <w:tcW w:w="7308" w:type="dxa"/>
            <w:vAlign w:val="center"/>
          </w:tcPr>
          <w:p w14:paraId="1C26B6B2">
            <w:pPr>
              <w:pStyle w:val="96"/>
              <w:pBdr>
                <w:bottom w:val="none" w:color="auto" w:sz="0" w:space="0"/>
              </w:pBdr>
              <w:tabs>
                <w:tab w:val="clear" w:pos="4153"/>
                <w:tab w:val="clear" w:pos="8306"/>
              </w:tabs>
              <w:adjustRightInd/>
              <w:spacing w:line="400" w:lineRule="exact"/>
              <w:jc w:val="center"/>
              <w:textAlignment w:val="auto"/>
              <w:rPr>
                <w:rFonts w:hint="default" w:ascii="Times New Roman" w:hAnsi="Times New Roman" w:eastAsia="宋体" w:cs="Times New Roman"/>
                <w:bCs/>
                <w:kern w:val="2"/>
                <w:szCs w:val="24"/>
                <w:highlight w:val="none"/>
                <w:lang w:val="en-US" w:eastAsia="zh-CN"/>
              </w:rPr>
            </w:pPr>
            <w:r>
              <w:rPr>
                <w:rFonts w:hint="default" w:ascii="Times New Roman" w:hAnsi="Times New Roman" w:cs="Times New Roman"/>
                <w:bCs/>
                <w:kern w:val="2"/>
                <w:szCs w:val="24"/>
                <w:highlight w:val="none"/>
                <w:lang w:val="en-US" w:eastAsia="zh-CN"/>
              </w:rPr>
              <w:t>自行决定</w:t>
            </w:r>
          </w:p>
        </w:tc>
      </w:tr>
      <w:tr w14:paraId="27B5F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4" w:hRule="atLeast"/>
          <w:jc w:val="center"/>
        </w:trPr>
        <w:tc>
          <w:tcPr>
            <w:tcW w:w="804" w:type="dxa"/>
            <w:vAlign w:val="center"/>
          </w:tcPr>
          <w:p w14:paraId="76733399">
            <w:pPr>
              <w:pStyle w:val="96"/>
              <w:pBdr>
                <w:bottom w:val="none" w:color="auto" w:sz="0" w:space="0"/>
              </w:pBdr>
              <w:tabs>
                <w:tab w:val="clear" w:pos="4153"/>
                <w:tab w:val="clear" w:pos="8306"/>
              </w:tabs>
              <w:adjustRightInd/>
              <w:spacing w:line="440" w:lineRule="exact"/>
              <w:textAlignment w:val="auto"/>
              <w:rPr>
                <w:rFonts w:hint="default" w:ascii="Times New Roman" w:hAnsi="Times New Roman" w:eastAsia="宋体" w:cs="Times New Roman"/>
                <w:b/>
                <w:kern w:val="2"/>
                <w:szCs w:val="24"/>
                <w:highlight w:val="none"/>
                <w:lang w:val="en-US" w:eastAsia="zh-CN"/>
              </w:rPr>
            </w:pPr>
            <w:r>
              <w:rPr>
                <w:rFonts w:hint="default" w:ascii="Times New Roman" w:hAnsi="Times New Roman" w:cs="Times New Roman"/>
                <w:b/>
                <w:kern w:val="2"/>
                <w:szCs w:val="24"/>
                <w:highlight w:val="none"/>
              </w:rPr>
              <w:t>1</w:t>
            </w:r>
            <w:r>
              <w:rPr>
                <w:rFonts w:hint="default" w:ascii="Times New Roman" w:hAnsi="Times New Roman" w:cs="Times New Roman"/>
                <w:b/>
                <w:kern w:val="2"/>
                <w:szCs w:val="24"/>
                <w:highlight w:val="none"/>
                <w:lang w:val="en-US" w:eastAsia="zh-CN"/>
              </w:rPr>
              <w:t>1</w:t>
            </w:r>
          </w:p>
        </w:tc>
        <w:tc>
          <w:tcPr>
            <w:tcW w:w="1502" w:type="dxa"/>
            <w:vAlign w:val="center"/>
          </w:tcPr>
          <w:p w14:paraId="4CD4D779">
            <w:pPr>
              <w:pStyle w:val="96"/>
              <w:pBdr>
                <w:bottom w:val="none" w:color="auto" w:sz="0" w:space="0"/>
              </w:pBdr>
              <w:tabs>
                <w:tab w:val="clear" w:pos="4153"/>
                <w:tab w:val="clear" w:pos="8306"/>
              </w:tabs>
              <w:adjustRightInd/>
              <w:spacing w:line="440" w:lineRule="exact"/>
              <w:textAlignment w:val="auto"/>
              <w:rPr>
                <w:rFonts w:hint="default" w:ascii="Times New Roman" w:hAnsi="Times New Roman" w:cs="Times New Roman"/>
                <w:bCs/>
                <w:kern w:val="2"/>
                <w:szCs w:val="24"/>
                <w:highlight w:val="none"/>
              </w:rPr>
            </w:pPr>
            <w:r>
              <w:rPr>
                <w:rFonts w:hint="default" w:ascii="Times New Roman" w:hAnsi="Times New Roman" w:cs="Times New Roman"/>
                <w:bCs/>
                <w:kern w:val="2"/>
                <w:szCs w:val="24"/>
                <w:highlight w:val="none"/>
              </w:rPr>
              <w:t>质疑与答疑</w:t>
            </w:r>
          </w:p>
        </w:tc>
        <w:tc>
          <w:tcPr>
            <w:tcW w:w="7308" w:type="dxa"/>
            <w:vAlign w:val="center"/>
          </w:tcPr>
          <w:p w14:paraId="60AC5120">
            <w:pPr>
              <w:pStyle w:val="96"/>
              <w:pBdr>
                <w:bottom w:val="none" w:color="auto" w:sz="0" w:space="0"/>
              </w:pBdr>
              <w:tabs>
                <w:tab w:val="clear" w:pos="4153"/>
                <w:tab w:val="clear" w:pos="8306"/>
              </w:tabs>
              <w:adjustRightInd/>
              <w:spacing w:line="440" w:lineRule="exact"/>
              <w:jc w:val="left"/>
              <w:textAlignment w:val="auto"/>
              <w:rPr>
                <w:rFonts w:hint="default" w:ascii="Times New Roman" w:hAnsi="Times New Roman" w:eastAsia="宋体" w:cs="Times New Roman"/>
                <w:bCs/>
                <w:color w:val="auto"/>
                <w:kern w:val="2"/>
                <w:szCs w:val="24"/>
                <w:highlight w:val="none"/>
                <w:shd w:val="clear" w:color="auto" w:fill="auto"/>
              </w:rPr>
            </w:pPr>
            <w:r>
              <w:rPr>
                <w:rFonts w:hint="default" w:ascii="Times New Roman" w:hAnsi="Times New Roman" w:cs="Times New Roman"/>
                <w:bCs/>
                <w:kern w:val="2"/>
                <w:szCs w:val="24"/>
                <w:highlight w:val="none"/>
              </w:rPr>
              <w:t>1、供应商如果对磋商文件内容有相关疑问，可以</w:t>
            </w:r>
            <w:r>
              <w:rPr>
                <w:rFonts w:hint="default" w:ascii="Times New Roman" w:hAnsi="Times New Roman" w:cs="Times New Roman"/>
                <w:bCs/>
                <w:kern w:val="2"/>
                <w:szCs w:val="24"/>
                <w:highlight w:val="none"/>
                <w:lang w:val="en-US" w:eastAsia="zh-CN"/>
              </w:rPr>
              <w:t>电子邮件</w:t>
            </w:r>
            <w:r>
              <w:rPr>
                <w:rFonts w:hint="default" w:ascii="Times New Roman" w:hAnsi="Times New Roman" w:cs="Times New Roman"/>
                <w:bCs/>
                <w:kern w:val="2"/>
                <w:szCs w:val="24"/>
                <w:highlight w:val="none"/>
              </w:rPr>
              <w:t>形式</w:t>
            </w:r>
            <w:r>
              <w:rPr>
                <w:rFonts w:hint="default" w:ascii="Times New Roman" w:hAnsi="Times New Roman" w:cs="Times New Roman"/>
                <w:bCs/>
                <w:kern w:val="2"/>
                <w:szCs w:val="24"/>
                <w:highlight w:val="none"/>
                <w:lang w:val="en-US" w:eastAsia="zh-CN"/>
              </w:rPr>
              <w:t>书面</w:t>
            </w:r>
            <w:r>
              <w:rPr>
                <w:rFonts w:hint="default" w:ascii="Times New Roman" w:hAnsi="Times New Roman" w:cs="Times New Roman"/>
                <w:bCs/>
                <w:kern w:val="2"/>
                <w:szCs w:val="24"/>
                <w:highlight w:val="none"/>
              </w:rPr>
              <w:t>向</w:t>
            </w:r>
            <w:r>
              <w:rPr>
                <w:rFonts w:hint="default" w:ascii="Times New Roman" w:hAnsi="Times New Roman" w:cs="Times New Roman"/>
                <w:bCs/>
                <w:kern w:val="2"/>
                <w:szCs w:val="24"/>
                <w:highlight w:val="none"/>
                <w:lang w:val="en-US" w:eastAsia="zh-CN"/>
              </w:rPr>
              <w:t>采购人</w:t>
            </w:r>
            <w:r>
              <w:rPr>
                <w:rFonts w:hint="default" w:ascii="Times New Roman" w:hAnsi="Times New Roman" w:cs="Times New Roman"/>
                <w:bCs/>
                <w:color w:val="auto"/>
                <w:kern w:val="2"/>
                <w:szCs w:val="24"/>
                <w:highlight w:val="none"/>
                <w:shd w:val="clear" w:color="auto" w:fill="auto"/>
              </w:rPr>
              <w:t>提出</w:t>
            </w:r>
            <w:r>
              <w:rPr>
                <w:rFonts w:hint="default" w:ascii="Times New Roman" w:hAnsi="Times New Roman" w:cs="Times New Roman"/>
                <w:bCs/>
                <w:color w:val="auto"/>
                <w:kern w:val="2"/>
                <w:szCs w:val="24"/>
                <w:highlight w:val="none"/>
                <w:shd w:val="clear" w:color="auto" w:fill="auto"/>
                <w:lang w:eastAsia="zh-CN"/>
              </w:rPr>
              <w:t>（</w:t>
            </w:r>
            <w:r>
              <w:rPr>
                <w:rFonts w:hint="default" w:ascii="Times New Roman" w:hAnsi="Times New Roman" w:cs="Times New Roman"/>
                <w:bCs/>
                <w:color w:val="auto"/>
                <w:kern w:val="2"/>
                <w:szCs w:val="24"/>
                <w:highlight w:val="none"/>
                <w:shd w:val="clear" w:color="auto" w:fill="auto"/>
                <w:lang w:val="en-US" w:eastAsia="zh-CN"/>
              </w:rPr>
              <w:t>电子邮箱：</w:t>
            </w:r>
            <w:r>
              <w:rPr>
                <w:rFonts w:hint="default" w:ascii="Times New Roman" w:hAnsi="Times New Roman" w:cs="Times New Roman"/>
                <w:bCs/>
                <w:color w:val="auto"/>
                <w:kern w:val="2"/>
                <w:szCs w:val="24"/>
                <w:highlight w:val="none"/>
                <w:shd w:val="clear" w:color="auto" w:fill="auto"/>
                <w:lang w:val="en-US" w:eastAsia="zh-CN"/>
              </w:rPr>
              <w:fldChar w:fldCharType="begin"/>
            </w:r>
            <w:r>
              <w:rPr>
                <w:rFonts w:hint="default" w:ascii="Times New Roman" w:hAnsi="Times New Roman" w:cs="Times New Roman"/>
                <w:bCs/>
                <w:color w:val="auto"/>
                <w:kern w:val="2"/>
                <w:szCs w:val="24"/>
                <w:highlight w:val="none"/>
                <w:shd w:val="clear" w:color="auto" w:fill="auto"/>
                <w:lang w:val="en-US" w:eastAsia="zh-CN"/>
              </w:rPr>
              <w:instrText xml:space="preserve"> HYPERLINK "mailto:87932367@qq.com)，供应商提出问题截止时间为2023年" </w:instrText>
            </w:r>
            <w:r>
              <w:rPr>
                <w:rFonts w:hint="default" w:ascii="Times New Roman" w:hAnsi="Times New Roman" w:cs="Times New Roman"/>
                <w:bCs/>
                <w:color w:val="auto"/>
                <w:kern w:val="2"/>
                <w:szCs w:val="24"/>
                <w:highlight w:val="none"/>
                <w:shd w:val="clear" w:color="auto" w:fill="auto"/>
                <w:lang w:val="en-US" w:eastAsia="zh-CN"/>
              </w:rPr>
              <w:fldChar w:fldCharType="separate"/>
            </w:r>
            <w:r>
              <w:rPr>
                <w:rFonts w:hint="eastAsia" w:cs="Times New Roman"/>
                <w:bCs/>
                <w:color w:val="auto"/>
                <w:kern w:val="2"/>
                <w:szCs w:val="24"/>
                <w:highlight w:val="none"/>
                <w:shd w:val="clear" w:color="auto" w:fill="auto"/>
                <w:lang w:val="en-US" w:eastAsia="zh-CN"/>
              </w:rPr>
              <w:t>609536172</w:t>
            </w:r>
            <w:r>
              <w:rPr>
                <w:rStyle w:val="44"/>
                <w:rFonts w:hint="default" w:ascii="Times New Roman" w:hAnsi="Times New Roman" w:cs="Times New Roman"/>
                <w:bCs/>
                <w:color w:val="auto"/>
                <w:kern w:val="2"/>
                <w:szCs w:val="24"/>
                <w:highlight w:val="none"/>
                <w:shd w:val="clear" w:color="auto" w:fill="auto"/>
                <w:lang w:val="en-US" w:eastAsia="zh-CN"/>
              </w:rPr>
              <w:t>@qq.com)</w:t>
            </w:r>
            <w:r>
              <w:rPr>
                <w:rStyle w:val="44"/>
                <w:rFonts w:hint="default" w:ascii="Times New Roman" w:hAnsi="Times New Roman" w:cs="Times New Roman"/>
                <w:bCs/>
                <w:color w:val="auto"/>
                <w:kern w:val="2"/>
                <w:szCs w:val="24"/>
                <w:highlight w:val="none"/>
                <w:shd w:val="clear" w:color="auto" w:fill="auto"/>
              </w:rPr>
              <w:t>，供应商提出问题截</w:t>
            </w:r>
            <w:r>
              <w:rPr>
                <w:rStyle w:val="44"/>
                <w:rFonts w:hint="default" w:ascii="Times New Roman" w:hAnsi="Times New Roman" w:eastAsia="宋体" w:cs="Times New Roman"/>
                <w:bCs/>
                <w:color w:val="auto"/>
                <w:kern w:val="2"/>
                <w:szCs w:val="24"/>
                <w:highlight w:val="none"/>
                <w:shd w:val="clear" w:color="auto" w:fill="auto"/>
              </w:rPr>
              <w:t>止时间为</w:t>
            </w:r>
            <w:r>
              <w:rPr>
                <w:rStyle w:val="44"/>
                <w:rFonts w:hint="default" w:ascii="Times New Roman" w:hAnsi="Times New Roman" w:eastAsia="宋体" w:cs="Times New Roman"/>
                <w:bCs/>
                <w:color w:val="auto"/>
                <w:kern w:val="2"/>
                <w:szCs w:val="24"/>
                <w:highlight w:val="none"/>
                <w:shd w:val="clear" w:color="auto" w:fill="auto"/>
                <w:lang w:val="en-US" w:eastAsia="zh-CN"/>
              </w:rPr>
              <w:t>202</w:t>
            </w:r>
            <w:r>
              <w:rPr>
                <w:rStyle w:val="44"/>
                <w:rFonts w:hint="eastAsia" w:cs="Times New Roman"/>
                <w:bCs/>
                <w:color w:val="auto"/>
                <w:kern w:val="2"/>
                <w:szCs w:val="24"/>
                <w:highlight w:val="none"/>
                <w:shd w:val="clear" w:color="auto" w:fill="auto"/>
                <w:lang w:val="en-US" w:eastAsia="zh-CN"/>
              </w:rPr>
              <w:t>5</w:t>
            </w:r>
            <w:r>
              <w:rPr>
                <w:rStyle w:val="44"/>
                <w:rFonts w:hint="default" w:ascii="Times New Roman" w:hAnsi="Times New Roman" w:eastAsia="宋体" w:cs="Times New Roman"/>
                <w:bCs/>
                <w:color w:val="auto"/>
                <w:kern w:val="2"/>
                <w:szCs w:val="24"/>
                <w:highlight w:val="none"/>
                <w:shd w:val="clear" w:color="auto" w:fill="auto"/>
                <w:lang w:val="en-US"/>
              </w:rPr>
              <w:t>年</w:t>
            </w:r>
            <w:r>
              <w:rPr>
                <w:rFonts w:hint="default" w:ascii="Times New Roman" w:hAnsi="Times New Roman" w:cs="Times New Roman"/>
                <w:bCs/>
                <w:color w:val="auto"/>
                <w:kern w:val="2"/>
                <w:szCs w:val="24"/>
                <w:highlight w:val="none"/>
                <w:shd w:val="clear" w:color="auto" w:fill="auto"/>
                <w:lang w:val="en-US" w:eastAsia="zh-CN"/>
              </w:rPr>
              <w:fldChar w:fldCharType="end"/>
            </w:r>
            <w:r>
              <w:rPr>
                <w:rFonts w:hint="eastAsia" w:cs="Times New Roman"/>
                <w:bCs/>
                <w:color w:val="auto"/>
                <w:kern w:val="2"/>
                <w:szCs w:val="24"/>
                <w:highlight w:val="none"/>
                <w:shd w:val="clear" w:color="auto" w:fill="auto"/>
                <w:lang w:val="en-US" w:eastAsia="zh-CN"/>
              </w:rPr>
              <w:t>8</w:t>
            </w:r>
            <w:r>
              <w:rPr>
                <w:rFonts w:hint="default" w:ascii="Times New Roman" w:hAnsi="Times New Roman" w:eastAsia="宋体" w:cs="Times New Roman"/>
                <w:bCs/>
                <w:color w:val="auto"/>
                <w:kern w:val="2"/>
                <w:szCs w:val="24"/>
                <w:highlight w:val="none"/>
                <w:shd w:val="clear" w:color="auto" w:fill="auto"/>
                <w:lang w:val="en-US"/>
              </w:rPr>
              <w:t>月</w:t>
            </w:r>
            <w:r>
              <w:rPr>
                <w:rFonts w:hint="eastAsia" w:cs="Times New Roman"/>
                <w:bCs/>
                <w:color w:val="auto"/>
                <w:kern w:val="2"/>
                <w:szCs w:val="24"/>
                <w:highlight w:val="none"/>
                <w:shd w:val="clear" w:color="auto" w:fill="auto"/>
                <w:lang w:val="en-US" w:eastAsia="zh-CN"/>
              </w:rPr>
              <w:t>26</w:t>
            </w:r>
            <w:r>
              <w:rPr>
                <w:rFonts w:hint="default" w:ascii="Times New Roman" w:hAnsi="Times New Roman" w:eastAsia="宋体" w:cs="Times New Roman"/>
                <w:bCs/>
                <w:color w:val="auto"/>
                <w:kern w:val="2"/>
                <w:szCs w:val="24"/>
                <w:highlight w:val="none"/>
                <w:shd w:val="clear" w:color="auto" w:fill="auto"/>
                <w:lang w:val="en-US"/>
              </w:rPr>
              <w:t>日</w:t>
            </w:r>
            <w:r>
              <w:rPr>
                <w:rFonts w:hint="eastAsia" w:cs="Times New Roman"/>
                <w:bCs/>
                <w:color w:val="auto"/>
                <w:kern w:val="2"/>
                <w:szCs w:val="24"/>
                <w:highlight w:val="none"/>
                <w:shd w:val="clear" w:color="auto" w:fill="auto"/>
                <w:lang w:val="en-US" w:eastAsia="zh-CN"/>
              </w:rPr>
              <w:t>15</w:t>
            </w:r>
            <w:r>
              <w:rPr>
                <w:rFonts w:hint="default" w:ascii="Times New Roman" w:hAnsi="Times New Roman" w:eastAsia="宋体" w:cs="Times New Roman"/>
                <w:bCs/>
                <w:color w:val="auto"/>
                <w:kern w:val="2"/>
                <w:szCs w:val="24"/>
                <w:highlight w:val="none"/>
                <w:shd w:val="clear" w:color="auto" w:fill="auto"/>
                <w:lang w:val="en-US"/>
              </w:rPr>
              <w:t>时</w:t>
            </w:r>
            <w:r>
              <w:rPr>
                <w:rFonts w:hint="default" w:ascii="Times New Roman" w:hAnsi="Times New Roman" w:eastAsia="宋体" w:cs="Times New Roman"/>
                <w:bCs/>
                <w:color w:val="auto"/>
                <w:kern w:val="2"/>
                <w:szCs w:val="24"/>
                <w:highlight w:val="none"/>
                <w:shd w:val="clear" w:color="auto" w:fill="auto"/>
                <w:lang w:val="en-US" w:eastAsia="zh-CN"/>
              </w:rPr>
              <w:t>00</w:t>
            </w:r>
            <w:r>
              <w:rPr>
                <w:rFonts w:hint="default" w:ascii="Times New Roman" w:hAnsi="Times New Roman" w:eastAsia="宋体" w:cs="Times New Roman"/>
                <w:bCs/>
                <w:color w:val="auto"/>
                <w:kern w:val="2"/>
                <w:szCs w:val="24"/>
                <w:highlight w:val="none"/>
                <w:shd w:val="clear" w:color="auto" w:fill="auto"/>
              </w:rPr>
              <w:t>分。</w:t>
            </w:r>
          </w:p>
          <w:p w14:paraId="6474FF78">
            <w:pPr>
              <w:pStyle w:val="96"/>
              <w:pBdr>
                <w:bottom w:val="none" w:color="auto" w:sz="0" w:space="0"/>
              </w:pBdr>
              <w:tabs>
                <w:tab w:val="clear" w:pos="4153"/>
                <w:tab w:val="clear" w:pos="8306"/>
              </w:tabs>
              <w:adjustRightInd/>
              <w:spacing w:line="440" w:lineRule="exact"/>
              <w:jc w:val="left"/>
              <w:textAlignment w:val="auto"/>
              <w:rPr>
                <w:rFonts w:hint="default" w:ascii="Times New Roman" w:hAnsi="Times New Roman" w:cs="Times New Roman"/>
                <w:bCs/>
                <w:kern w:val="2"/>
                <w:szCs w:val="24"/>
                <w:highlight w:val="none"/>
              </w:rPr>
            </w:pPr>
            <w:r>
              <w:rPr>
                <w:rFonts w:hint="default" w:ascii="Times New Roman" w:hAnsi="Times New Roman" w:eastAsia="宋体" w:cs="Times New Roman"/>
                <w:bCs/>
                <w:color w:val="auto"/>
                <w:kern w:val="2"/>
                <w:szCs w:val="24"/>
                <w:highlight w:val="none"/>
                <w:shd w:val="clear" w:color="auto" w:fill="auto"/>
              </w:rPr>
              <w:t>2、</w:t>
            </w:r>
            <w:r>
              <w:rPr>
                <w:rFonts w:hint="default" w:ascii="Times New Roman" w:hAnsi="Times New Roman" w:cs="Times New Roman"/>
                <w:bCs/>
                <w:color w:val="auto"/>
                <w:kern w:val="2"/>
                <w:szCs w:val="24"/>
                <w:highlight w:val="none"/>
                <w:shd w:val="clear" w:color="auto" w:fill="auto"/>
                <w:lang w:val="en-US" w:eastAsia="zh-CN"/>
              </w:rPr>
              <w:t>采购人</w:t>
            </w:r>
            <w:r>
              <w:rPr>
                <w:rFonts w:hint="default" w:ascii="Times New Roman" w:hAnsi="Times New Roman" w:eastAsia="宋体" w:cs="Times New Roman"/>
                <w:bCs/>
                <w:color w:val="auto"/>
                <w:kern w:val="2"/>
                <w:szCs w:val="24"/>
                <w:highlight w:val="none"/>
                <w:shd w:val="clear" w:color="auto" w:fill="auto"/>
                <w:lang w:val="en-US" w:eastAsia="zh-CN"/>
              </w:rPr>
              <w:t>202</w:t>
            </w:r>
            <w:r>
              <w:rPr>
                <w:rFonts w:hint="eastAsia" w:cs="Times New Roman"/>
                <w:bCs/>
                <w:color w:val="auto"/>
                <w:kern w:val="2"/>
                <w:szCs w:val="24"/>
                <w:highlight w:val="none"/>
                <w:shd w:val="clear" w:color="auto" w:fill="auto"/>
                <w:lang w:val="en-US" w:eastAsia="zh-CN"/>
              </w:rPr>
              <w:t>5</w:t>
            </w:r>
            <w:r>
              <w:rPr>
                <w:rFonts w:hint="default" w:ascii="Times New Roman" w:hAnsi="Times New Roman" w:eastAsia="宋体" w:cs="Times New Roman"/>
                <w:bCs/>
                <w:color w:val="auto"/>
                <w:kern w:val="2"/>
                <w:szCs w:val="24"/>
                <w:highlight w:val="none"/>
                <w:shd w:val="clear" w:color="auto" w:fill="auto"/>
                <w:lang w:val="en-US"/>
              </w:rPr>
              <w:t>年</w:t>
            </w:r>
            <w:r>
              <w:rPr>
                <w:rFonts w:hint="eastAsia" w:cs="Times New Roman"/>
                <w:bCs/>
                <w:color w:val="auto"/>
                <w:kern w:val="2"/>
                <w:szCs w:val="24"/>
                <w:highlight w:val="none"/>
                <w:shd w:val="clear" w:color="auto" w:fill="auto"/>
                <w:lang w:val="en-US" w:eastAsia="zh-CN"/>
              </w:rPr>
              <w:t>8</w:t>
            </w:r>
            <w:r>
              <w:rPr>
                <w:rFonts w:hint="default" w:ascii="Times New Roman" w:hAnsi="Times New Roman" w:eastAsia="宋体" w:cs="Times New Roman"/>
                <w:bCs/>
                <w:color w:val="auto"/>
                <w:kern w:val="2"/>
                <w:szCs w:val="24"/>
                <w:highlight w:val="none"/>
                <w:shd w:val="clear" w:color="auto" w:fill="auto"/>
                <w:lang w:val="en-US"/>
              </w:rPr>
              <w:t>月</w:t>
            </w:r>
            <w:r>
              <w:rPr>
                <w:rFonts w:hint="eastAsia" w:cs="Times New Roman"/>
                <w:bCs/>
                <w:color w:val="auto"/>
                <w:kern w:val="2"/>
                <w:szCs w:val="24"/>
                <w:highlight w:val="none"/>
                <w:shd w:val="clear" w:color="auto" w:fill="auto"/>
                <w:lang w:val="en-US" w:eastAsia="zh-CN"/>
              </w:rPr>
              <w:t>27</w:t>
            </w:r>
            <w:r>
              <w:rPr>
                <w:rFonts w:hint="default" w:ascii="Times New Roman" w:hAnsi="Times New Roman" w:eastAsia="宋体" w:cs="Times New Roman"/>
                <w:bCs/>
                <w:color w:val="auto"/>
                <w:kern w:val="2"/>
                <w:szCs w:val="24"/>
                <w:highlight w:val="none"/>
                <w:shd w:val="clear" w:color="auto" w:fill="auto"/>
                <w:lang w:val="en-US"/>
              </w:rPr>
              <w:t>日</w:t>
            </w:r>
            <w:r>
              <w:rPr>
                <w:rFonts w:hint="default" w:ascii="Times New Roman" w:hAnsi="Times New Roman" w:eastAsia="宋体" w:cs="Times New Roman"/>
                <w:bCs/>
                <w:kern w:val="2"/>
                <w:szCs w:val="24"/>
                <w:highlight w:val="none"/>
              </w:rPr>
              <w:t>通过</w:t>
            </w:r>
            <w:r>
              <w:rPr>
                <w:rFonts w:hint="default" w:ascii="Times New Roman" w:hAnsi="Times New Roman" w:cs="Times New Roman"/>
                <w:bCs/>
                <w:kern w:val="2"/>
                <w:szCs w:val="24"/>
                <w:highlight w:val="none"/>
                <w:lang w:val="en-US" w:eastAsia="zh-CN"/>
              </w:rPr>
              <w:t>网站回复给各投标供应商</w:t>
            </w:r>
            <w:r>
              <w:rPr>
                <w:rFonts w:hint="default" w:ascii="Times New Roman" w:hAnsi="Times New Roman" w:eastAsia="宋体" w:cs="Times New Roman"/>
                <w:bCs/>
                <w:kern w:val="2"/>
                <w:szCs w:val="24"/>
                <w:highlight w:val="none"/>
              </w:rPr>
              <w:t>。</w:t>
            </w:r>
          </w:p>
        </w:tc>
      </w:tr>
      <w:tr w14:paraId="1D044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307" w:hRule="atLeast"/>
          <w:jc w:val="center"/>
        </w:trPr>
        <w:tc>
          <w:tcPr>
            <w:tcW w:w="804" w:type="dxa"/>
            <w:vAlign w:val="center"/>
          </w:tcPr>
          <w:p w14:paraId="4D661750">
            <w:pPr>
              <w:pStyle w:val="96"/>
              <w:pBdr>
                <w:bottom w:val="none" w:color="auto" w:sz="0" w:space="0"/>
              </w:pBdr>
              <w:tabs>
                <w:tab w:val="clear" w:pos="4153"/>
                <w:tab w:val="clear" w:pos="8306"/>
              </w:tabs>
              <w:adjustRightInd/>
              <w:spacing w:line="440" w:lineRule="exact"/>
              <w:textAlignment w:val="auto"/>
              <w:rPr>
                <w:rFonts w:hint="default" w:ascii="Times New Roman" w:hAnsi="Times New Roman" w:eastAsia="宋体" w:cs="Times New Roman"/>
                <w:b/>
                <w:kern w:val="2"/>
                <w:szCs w:val="24"/>
                <w:highlight w:val="none"/>
                <w:lang w:eastAsia="zh-CN"/>
              </w:rPr>
            </w:pPr>
            <w:r>
              <w:rPr>
                <w:rFonts w:hint="default" w:ascii="Times New Roman" w:hAnsi="Times New Roman" w:cs="Times New Roman"/>
                <w:b/>
                <w:kern w:val="2"/>
                <w:szCs w:val="24"/>
                <w:highlight w:val="none"/>
              </w:rPr>
              <w:t>1</w:t>
            </w:r>
            <w:r>
              <w:rPr>
                <w:rFonts w:hint="default" w:ascii="Times New Roman" w:hAnsi="Times New Roman" w:cs="Times New Roman"/>
                <w:b/>
                <w:kern w:val="2"/>
                <w:szCs w:val="24"/>
                <w:highlight w:val="none"/>
                <w:lang w:val="en-US" w:eastAsia="zh-CN"/>
              </w:rPr>
              <w:t>2</w:t>
            </w:r>
          </w:p>
        </w:tc>
        <w:tc>
          <w:tcPr>
            <w:tcW w:w="1502" w:type="dxa"/>
            <w:vAlign w:val="center"/>
          </w:tcPr>
          <w:p w14:paraId="49A323F4">
            <w:pPr>
              <w:pStyle w:val="96"/>
              <w:pBdr>
                <w:bottom w:val="none" w:color="auto" w:sz="0" w:space="0"/>
              </w:pBdr>
              <w:tabs>
                <w:tab w:val="clear" w:pos="4153"/>
                <w:tab w:val="clear" w:pos="8306"/>
              </w:tabs>
              <w:adjustRightInd/>
              <w:spacing w:line="440" w:lineRule="exact"/>
              <w:textAlignment w:val="auto"/>
              <w:rPr>
                <w:rFonts w:hint="default" w:ascii="Times New Roman" w:hAnsi="Times New Roman" w:cs="Times New Roman"/>
                <w:bCs/>
                <w:kern w:val="2"/>
                <w:szCs w:val="24"/>
                <w:highlight w:val="none"/>
              </w:rPr>
            </w:pPr>
            <w:r>
              <w:rPr>
                <w:rFonts w:hint="default" w:ascii="Times New Roman" w:hAnsi="Times New Roman" w:cs="Times New Roman"/>
                <w:bCs/>
                <w:kern w:val="2"/>
                <w:szCs w:val="24"/>
                <w:highlight w:val="none"/>
              </w:rPr>
              <w:t>响应文件份数及要求</w:t>
            </w:r>
          </w:p>
        </w:tc>
        <w:tc>
          <w:tcPr>
            <w:tcW w:w="7308" w:type="dxa"/>
            <w:vAlign w:val="center"/>
          </w:tcPr>
          <w:p w14:paraId="10002B97">
            <w:pPr>
              <w:pStyle w:val="96"/>
              <w:pBdr>
                <w:bottom w:val="none" w:color="auto" w:sz="0" w:space="0"/>
              </w:pBdr>
              <w:tabs>
                <w:tab w:val="clear" w:pos="4153"/>
                <w:tab w:val="clear" w:pos="8306"/>
              </w:tabs>
              <w:adjustRightInd/>
              <w:spacing w:line="440" w:lineRule="exact"/>
              <w:jc w:val="left"/>
              <w:textAlignment w:val="auto"/>
              <w:rPr>
                <w:rFonts w:hint="default" w:ascii="Times New Roman" w:hAnsi="Times New Roman" w:cs="Times New Roman"/>
                <w:bCs/>
                <w:kern w:val="2"/>
                <w:szCs w:val="24"/>
                <w:highlight w:val="none"/>
              </w:rPr>
            </w:pPr>
            <w:r>
              <w:rPr>
                <w:rFonts w:hint="default" w:ascii="Times New Roman" w:hAnsi="Times New Roman" w:cs="Times New Roman"/>
                <w:bCs/>
                <w:kern w:val="2"/>
                <w:szCs w:val="24"/>
                <w:highlight w:val="none"/>
                <w:lang w:val="en-US" w:eastAsia="zh-CN"/>
              </w:rPr>
              <w:t>响应</w:t>
            </w:r>
            <w:r>
              <w:rPr>
                <w:rFonts w:hint="default" w:ascii="Times New Roman" w:hAnsi="Times New Roman" w:cs="Times New Roman"/>
                <w:bCs/>
                <w:kern w:val="2"/>
                <w:szCs w:val="24"/>
                <w:highlight w:val="none"/>
              </w:rPr>
              <w:t>文件应密封，必须加盖单位公章和法人代表或授权委托人签字或盖章，注明日期。“正本”和“副本”要分别装袋并密封，一份正本，</w:t>
            </w:r>
            <w:r>
              <w:rPr>
                <w:rFonts w:hint="default" w:ascii="Times New Roman" w:hAnsi="Times New Roman" w:cs="Times New Roman"/>
                <w:bCs/>
                <w:kern w:val="2"/>
                <w:szCs w:val="24"/>
                <w:highlight w:val="none"/>
                <w:lang w:val="en-US" w:eastAsia="zh-CN"/>
              </w:rPr>
              <w:t>两</w:t>
            </w:r>
            <w:r>
              <w:rPr>
                <w:rFonts w:hint="default" w:ascii="Times New Roman" w:hAnsi="Times New Roman" w:cs="Times New Roman"/>
                <w:bCs/>
                <w:kern w:val="2"/>
                <w:szCs w:val="24"/>
                <w:highlight w:val="none"/>
              </w:rPr>
              <w:t>份副本。</w:t>
            </w:r>
          </w:p>
        </w:tc>
      </w:tr>
      <w:tr w14:paraId="4FA7C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851" w:hRule="atLeast"/>
          <w:jc w:val="center"/>
        </w:trPr>
        <w:tc>
          <w:tcPr>
            <w:tcW w:w="804" w:type="dxa"/>
            <w:vAlign w:val="center"/>
          </w:tcPr>
          <w:p w14:paraId="75DA3252">
            <w:pPr>
              <w:pStyle w:val="96"/>
              <w:pBdr>
                <w:bottom w:val="none" w:color="auto" w:sz="0" w:space="0"/>
              </w:pBdr>
              <w:tabs>
                <w:tab w:val="clear" w:pos="4153"/>
                <w:tab w:val="clear" w:pos="8306"/>
              </w:tabs>
              <w:adjustRightInd/>
              <w:spacing w:line="440" w:lineRule="exact"/>
              <w:textAlignment w:val="auto"/>
              <w:rPr>
                <w:rFonts w:hint="default" w:ascii="Times New Roman" w:hAnsi="Times New Roman" w:eastAsia="宋体" w:cs="Times New Roman"/>
                <w:b/>
                <w:kern w:val="2"/>
                <w:szCs w:val="24"/>
                <w:highlight w:val="none"/>
                <w:lang w:eastAsia="zh-CN"/>
              </w:rPr>
            </w:pPr>
            <w:r>
              <w:rPr>
                <w:rFonts w:hint="default" w:ascii="Times New Roman" w:hAnsi="Times New Roman" w:cs="Times New Roman"/>
                <w:b/>
                <w:kern w:val="2"/>
                <w:szCs w:val="24"/>
                <w:highlight w:val="none"/>
              </w:rPr>
              <w:t>1</w:t>
            </w:r>
            <w:r>
              <w:rPr>
                <w:rFonts w:hint="default" w:ascii="Times New Roman" w:hAnsi="Times New Roman" w:cs="Times New Roman"/>
                <w:b/>
                <w:kern w:val="2"/>
                <w:szCs w:val="24"/>
                <w:highlight w:val="none"/>
                <w:lang w:val="en-US" w:eastAsia="zh-CN"/>
              </w:rPr>
              <w:t>3</w:t>
            </w:r>
          </w:p>
        </w:tc>
        <w:tc>
          <w:tcPr>
            <w:tcW w:w="1502" w:type="dxa"/>
            <w:vAlign w:val="center"/>
          </w:tcPr>
          <w:p w14:paraId="7AB9B5A2">
            <w:pPr>
              <w:pStyle w:val="96"/>
              <w:pBdr>
                <w:bottom w:val="none" w:color="auto" w:sz="0" w:space="0"/>
              </w:pBdr>
              <w:tabs>
                <w:tab w:val="clear" w:pos="4153"/>
                <w:tab w:val="clear" w:pos="8306"/>
              </w:tabs>
              <w:adjustRightInd/>
              <w:spacing w:line="440" w:lineRule="exact"/>
              <w:textAlignment w:val="auto"/>
              <w:rPr>
                <w:rFonts w:hint="default" w:ascii="Times New Roman" w:hAnsi="Times New Roman" w:cs="Times New Roman"/>
                <w:bCs/>
                <w:kern w:val="2"/>
                <w:szCs w:val="24"/>
                <w:highlight w:val="none"/>
              </w:rPr>
            </w:pPr>
            <w:r>
              <w:rPr>
                <w:rFonts w:hint="default" w:ascii="Times New Roman" w:hAnsi="Times New Roman" w:cs="Times New Roman"/>
                <w:bCs/>
                <w:kern w:val="2"/>
                <w:szCs w:val="24"/>
                <w:highlight w:val="none"/>
              </w:rPr>
              <w:t>递交响应文件注意事项</w:t>
            </w:r>
          </w:p>
        </w:tc>
        <w:tc>
          <w:tcPr>
            <w:tcW w:w="7308" w:type="dxa"/>
            <w:vAlign w:val="center"/>
          </w:tcPr>
          <w:p w14:paraId="2464B4D3">
            <w:pPr>
              <w:pStyle w:val="96"/>
              <w:pBdr>
                <w:bottom w:val="none" w:color="auto" w:sz="0" w:space="0"/>
              </w:pBdr>
              <w:tabs>
                <w:tab w:val="clear" w:pos="4153"/>
                <w:tab w:val="clear" w:pos="8306"/>
              </w:tabs>
              <w:adjustRightInd/>
              <w:spacing w:line="440" w:lineRule="exact"/>
              <w:jc w:val="left"/>
              <w:textAlignment w:val="auto"/>
              <w:rPr>
                <w:rFonts w:hint="default" w:ascii="Times New Roman" w:hAnsi="Times New Roman" w:cs="Times New Roman"/>
                <w:bCs/>
                <w:kern w:val="2"/>
                <w:szCs w:val="24"/>
                <w:highlight w:val="none"/>
              </w:rPr>
            </w:pPr>
            <w:r>
              <w:rPr>
                <w:rFonts w:hint="default" w:ascii="Times New Roman" w:hAnsi="Times New Roman" w:cs="Times New Roman"/>
                <w:bCs/>
                <w:kern w:val="2"/>
                <w:szCs w:val="24"/>
                <w:highlight w:val="none"/>
              </w:rPr>
              <w:t>响应文件必须在响应截止时间前</w:t>
            </w:r>
            <w:r>
              <w:rPr>
                <w:rFonts w:hint="default" w:ascii="Times New Roman" w:hAnsi="Times New Roman" w:cs="Times New Roman"/>
                <w:kern w:val="2"/>
                <w:szCs w:val="24"/>
                <w:highlight w:val="none"/>
                <w:lang w:val="en-US" w:eastAsia="zh-CN"/>
              </w:rPr>
              <w:t>现场</w:t>
            </w:r>
            <w:r>
              <w:rPr>
                <w:rFonts w:hint="default" w:ascii="Times New Roman" w:hAnsi="Times New Roman" w:cs="Times New Roman"/>
                <w:kern w:val="2"/>
                <w:szCs w:val="24"/>
                <w:highlight w:val="none"/>
              </w:rPr>
              <w:t>递交</w:t>
            </w:r>
          </w:p>
        </w:tc>
      </w:tr>
      <w:tr w14:paraId="3851C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14:paraId="4792BC39">
            <w:pPr>
              <w:pStyle w:val="96"/>
              <w:pBdr>
                <w:bottom w:val="none" w:color="auto" w:sz="0" w:space="0"/>
              </w:pBdr>
              <w:tabs>
                <w:tab w:val="clear" w:pos="4153"/>
                <w:tab w:val="clear" w:pos="8306"/>
              </w:tabs>
              <w:adjustRightInd/>
              <w:spacing w:line="440" w:lineRule="exact"/>
              <w:textAlignment w:val="auto"/>
              <w:rPr>
                <w:rFonts w:hint="default" w:ascii="Times New Roman" w:hAnsi="Times New Roman" w:eastAsia="宋体" w:cs="Times New Roman"/>
                <w:b/>
                <w:kern w:val="2"/>
                <w:szCs w:val="24"/>
                <w:highlight w:val="none"/>
                <w:lang w:val="en-US" w:eastAsia="zh-CN"/>
              </w:rPr>
            </w:pPr>
            <w:r>
              <w:rPr>
                <w:rFonts w:hint="default" w:ascii="Times New Roman" w:hAnsi="Times New Roman" w:cs="Times New Roman"/>
                <w:b/>
                <w:kern w:val="2"/>
                <w:szCs w:val="24"/>
                <w:highlight w:val="none"/>
                <w:lang w:val="en-US" w:eastAsia="zh-CN"/>
              </w:rPr>
              <w:t>14</w:t>
            </w:r>
          </w:p>
        </w:tc>
        <w:tc>
          <w:tcPr>
            <w:tcW w:w="1502" w:type="dxa"/>
            <w:vAlign w:val="center"/>
          </w:tcPr>
          <w:p w14:paraId="0B2F5EE5">
            <w:pPr>
              <w:pStyle w:val="96"/>
              <w:pBdr>
                <w:bottom w:val="none" w:color="auto" w:sz="0" w:space="0"/>
              </w:pBdr>
              <w:tabs>
                <w:tab w:val="clear" w:pos="4153"/>
                <w:tab w:val="clear" w:pos="8306"/>
              </w:tabs>
              <w:adjustRightInd/>
              <w:spacing w:line="440" w:lineRule="exact"/>
              <w:textAlignment w:val="auto"/>
              <w:rPr>
                <w:rFonts w:hint="default" w:ascii="Times New Roman" w:hAnsi="Times New Roman" w:eastAsia="宋体" w:cs="Times New Roman"/>
                <w:bCs/>
                <w:kern w:val="2"/>
                <w:szCs w:val="24"/>
                <w:highlight w:val="none"/>
                <w:lang w:eastAsia="zh-CN"/>
              </w:rPr>
            </w:pPr>
            <w:r>
              <w:rPr>
                <w:rFonts w:hint="default" w:ascii="Times New Roman" w:hAnsi="Times New Roman" w:cs="Times New Roman"/>
                <w:bCs/>
                <w:kern w:val="2"/>
                <w:szCs w:val="24"/>
                <w:highlight w:val="none"/>
              </w:rPr>
              <w:t>备注</w:t>
            </w:r>
            <w:r>
              <w:rPr>
                <w:rFonts w:hint="default" w:ascii="Times New Roman" w:hAnsi="Times New Roman" w:cs="Times New Roman"/>
                <w:bCs/>
                <w:kern w:val="2"/>
                <w:szCs w:val="24"/>
                <w:highlight w:val="none"/>
                <w:lang w:val="en-US" w:eastAsia="zh-CN"/>
              </w:rPr>
              <w:t>一</w:t>
            </w:r>
          </w:p>
        </w:tc>
        <w:tc>
          <w:tcPr>
            <w:tcW w:w="7308" w:type="dxa"/>
            <w:vAlign w:val="center"/>
          </w:tcPr>
          <w:p w14:paraId="2D856286">
            <w:pPr>
              <w:pStyle w:val="96"/>
              <w:pBdr>
                <w:bottom w:val="none" w:color="auto" w:sz="0" w:space="0"/>
              </w:pBdr>
              <w:tabs>
                <w:tab w:val="clear" w:pos="4153"/>
                <w:tab w:val="clear" w:pos="8306"/>
              </w:tabs>
              <w:adjustRightInd/>
              <w:spacing w:line="440" w:lineRule="exact"/>
              <w:jc w:val="left"/>
              <w:textAlignment w:val="auto"/>
              <w:rPr>
                <w:rFonts w:hint="default" w:ascii="Times New Roman" w:hAnsi="Times New Roman" w:cs="Times New Roman"/>
                <w:bCs/>
                <w:kern w:val="2"/>
                <w:szCs w:val="24"/>
                <w:highlight w:val="none"/>
              </w:rPr>
            </w:pPr>
            <w:r>
              <w:rPr>
                <w:rFonts w:hint="default" w:ascii="Times New Roman" w:hAnsi="Times New Roman" w:cs="Times New Roman"/>
                <w:bCs/>
                <w:kern w:val="2"/>
                <w:szCs w:val="24"/>
                <w:highlight w:val="none"/>
              </w:rPr>
              <w:t>特别提醒：供应商参与采购，应当诚信守法、公平竞争。如有以提供虚假材料（包括但不限于虚假技术参数响应、虚假业绩、虚假证书、虚假检测报告等）、串通投标、隐瞒失信信息等谋取中标的行为，一经发现，将严肃查处。</w:t>
            </w:r>
          </w:p>
        </w:tc>
      </w:tr>
      <w:tr w14:paraId="058D9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932" w:hRule="atLeast"/>
          <w:jc w:val="center"/>
        </w:trPr>
        <w:tc>
          <w:tcPr>
            <w:tcW w:w="804" w:type="dxa"/>
            <w:vAlign w:val="center"/>
          </w:tcPr>
          <w:p w14:paraId="2CCA9966">
            <w:pPr>
              <w:pStyle w:val="96"/>
              <w:pBdr>
                <w:bottom w:val="none" w:color="auto" w:sz="0" w:space="0"/>
              </w:pBdr>
              <w:tabs>
                <w:tab w:val="clear" w:pos="4153"/>
                <w:tab w:val="clear" w:pos="8306"/>
              </w:tabs>
              <w:adjustRightInd/>
              <w:spacing w:line="440" w:lineRule="exact"/>
              <w:textAlignment w:val="auto"/>
              <w:rPr>
                <w:rFonts w:hint="default" w:ascii="Times New Roman" w:hAnsi="Times New Roman" w:cs="Times New Roman"/>
                <w:b/>
                <w:kern w:val="2"/>
                <w:szCs w:val="24"/>
                <w:highlight w:val="none"/>
                <w:lang w:val="en-US" w:eastAsia="zh-CN"/>
              </w:rPr>
            </w:pPr>
            <w:r>
              <w:rPr>
                <w:rFonts w:hint="eastAsia" w:cs="Times New Roman"/>
                <w:b/>
                <w:kern w:val="2"/>
                <w:szCs w:val="24"/>
                <w:highlight w:val="none"/>
                <w:lang w:val="en-US" w:eastAsia="zh-CN"/>
              </w:rPr>
              <w:t>15</w:t>
            </w:r>
          </w:p>
        </w:tc>
        <w:tc>
          <w:tcPr>
            <w:tcW w:w="1502" w:type="dxa"/>
            <w:vAlign w:val="center"/>
          </w:tcPr>
          <w:p w14:paraId="2ADD75E5">
            <w:pPr>
              <w:pStyle w:val="96"/>
              <w:pBdr>
                <w:bottom w:val="none" w:color="auto" w:sz="0" w:space="0"/>
              </w:pBdr>
              <w:tabs>
                <w:tab w:val="clear" w:pos="4153"/>
                <w:tab w:val="clear" w:pos="8306"/>
              </w:tabs>
              <w:adjustRightInd/>
              <w:spacing w:line="440" w:lineRule="exact"/>
              <w:textAlignment w:val="auto"/>
              <w:rPr>
                <w:rFonts w:hint="default" w:ascii="Times New Roman" w:hAnsi="Times New Roman" w:eastAsia="宋体" w:cs="Times New Roman"/>
                <w:bCs/>
                <w:kern w:val="2"/>
                <w:szCs w:val="24"/>
                <w:highlight w:val="none"/>
                <w:lang w:val="en-US" w:eastAsia="zh-CN"/>
              </w:rPr>
            </w:pPr>
            <w:r>
              <w:rPr>
                <w:rFonts w:hint="eastAsia" w:ascii="宋体" w:hAnsi="宋体"/>
                <w:bCs/>
                <w:kern w:val="2"/>
                <w:szCs w:val="24"/>
              </w:rPr>
              <w:t>关于联合体投标的相关约定</w:t>
            </w:r>
          </w:p>
        </w:tc>
        <w:tc>
          <w:tcPr>
            <w:tcW w:w="7308" w:type="dxa"/>
            <w:vAlign w:val="center"/>
          </w:tcPr>
          <w:p w14:paraId="74350643">
            <w:pPr>
              <w:keepNext w:val="0"/>
              <w:keepLines w:val="0"/>
              <w:pageBreakBefore w:val="0"/>
              <w:widowControl w:val="0"/>
              <w:kinsoku/>
              <w:wordWrap/>
              <w:overflowPunct/>
              <w:topLinePunct w:val="0"/>
              <w:autoSpaceDE/>
              <w:autoSpaceDN/>
              <w:bidi w:val="0"/>
              <w:adjustRightInd/>
              <w:snapToGrid/>
              <w:spacing w:before="184" w:line="360" w:lineRule="auto"/>
              <w:textAlignment w:val="auto"/>
              <w:rPr>
                <w:rFonts w:hint="default" w:ascii="Times New Roman" w:hAnsi="Times New Roman" w:cs="Times New Roman"/>
                <w:bCs/>
                <w:kern w:val="2"/>
                <w:szCs w:val="24"/>
                <w:highlight w:val="none"/>
              </w:rPr>
            </w:pPr>
            <w:r>
              <w:rPr>
                <w:rFonts w:hint="default" w:ascii="Times New Roman" w:hAnsi="Times New Roman" w:eastAsia="宋体" w:cs="Times New Roman"/>
                <w:bCs/>
                <w:kern w:val="2"/>
                <w:sz w:val="24"/>
                <w:szCs w:val="24"/>
                <w:highlight w:val="none"/>
                <w:lang w:val="zh-CN" w:eastAsia="zh-CN" w:bidi="ar-SA"/>
              </w:rPr>
              <w:t>本项目不接受联合体。</w:t>
            </w:r>
          </w:p>
        </w:tc>
      </w:tr>
      <w:tr w14:paraId="3218B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932" w:hRule="atLeast"/>
          <w:jc w:val="center"/>
        </w:trPr>
        <w:tc>
          <w:tcPr>
            <w:tcW w:w="804" w:type="dxa"/>
            <w:vAlign w:val="center"/>
          </w:tcPr>
          <w:p w14:paraId="0CCC7EA3">
            <w:pPr>
              <w:pStyle w:val="96"/>
              <w:pBdr>
                <w:bottom w:val="none" w:color="auto" w:sz="0" w:space="0"/>
              </w:pBdr>
              <w:tabs>
                <w:tab w:val="clear" w:pos="4153"/>
                <w:tab w:val="clear" w:pos="8306"/>
              </w:tabs>
              <w:adjustRightInd/>
              <w:spacing w:line="440" w:lineRule="exact"/>
              <w:textAlignment w:val="auto"/>
              <w:rPr>
                <w:rFonts w:hint="default" w:cs="Times New Roman"/>
                <w:b/>
                <w:kern w:val="2"/>
                <w:szCs w:val="24"/>
                <w:highlight w:val="none"/>
                <w:lang w:val="en-US" w:eastAsia="zh-CN"/>
              </w:rPr>
            </w:pPr>
            <w:r>
              <w:rPr>
                <w:rFonts w:hint="eastAsia" w:cs="Times New Roman"/>
                <w:b/>
                <w:kern w:val="2"/>
                <w:szCs w:val="24"/>
                <w:highlight w:val="none"/>
                <w:lang w:val="en-US" w:eastAsia="zh-CN"/>
              </w:rPr>
              <w:t>16</w:t>
            </w:r>
          </w:p>
        </w:tc>
        <w:tc>
          <w:tcPr>
            <w:tcW w:w="1502" w:type="dxa"/>
            <w:vAlign w:val="center"/>
          </w:tcPr>
          <w:p w14:paraId="7B9A7704">
            <w:pPr>
              <w:pStyle w:val="96"/>
              <w:pBdr>
                <w:bottom w:val="none" w:color="auto" w:sz="0" w:space="0"/>
              </w:pBdr>
              <w:tabs>
                <w:tab w:val="clear" w:pos="4153"/>
                <w:tab w:val="clear" w:pos="8306"/>
              </w:tabs>
              <w:adjustRightInd/>
              <w:spacing w:line="440" w:lineRule="exact"/>
              <w:textAlignment w:val="auto"/>
              <w:rPr>
                <w:rFonts w:hint="eastAsia" w:ascii="宋体" w:hAnsi="宋体"/>
                <w:bCs/>
                <w:kern w:val="2"/>
                <w:szCs w:val="24"/>
              </w:rPr>
            </w:pPr>
            <w:r>
              <w:rPr>
                <w:rFonts w:hint="eastAsia" w:cs="Times New Roman"/>
                <w:bCs/>
                <w:kern w:val="2"/>
                <w:szCs w:val="24"/>
                <w:highlight w:val="none"/>
                <w:lang w:val="en-US" w:eastAsia="zh-CN"/>
              </w:rPr>
              <w:t>其它要求</w:t>
            </w:r>
          </w:p>
        </w:tc>
        <w:tc>
          <w:tcPr>
            <w:tcW w:w="7308" w:type="dxa"/>
            <w:vAlign w:val="center"/>
          </w:tcPr>
          <w:p w14:paraId="42B24DD8">
            <w:pPr>
              <w:keepNext w:val="0"/>
              <w:keepLines w:val="0"/>
              <w:pageBreakBefore w:val="0"/>
              <w:widowControl w:val="0"/>
              <w:kinsoku/>
              <w:wordWrap/>
              <w:overflowPunct/>
              <w:topLinePunct w:val="0"/>
              <w:autoSpaceDE/>
              <w:autoSpaceDN/>
              <w:bidi w:val="0"/>
              <w:adjustRightInd/>
              <w:snapToGrid/>
              <w:spacing w:before="184" w:line="360" w:lineRule="auto"/>
              <w:textAlignment w:val="auto"/>
              <w:rPr>
                <w:rFonts w:hint="default" w:ascii="Times New Roman" w:hAnsi="Times New Roman" w:eastAsia="宋体" w:cs="Times New Roman"/>
                <w:bCs/>
                <w:kern w:val="2"/>
                <w:sz w:val="24"/>
                <w:szCs w:val="24"/>
                <w:highlight w:val="none"/>
                <w:lang w:val="zh-CN" w:eastAsia="zh-CN" w:bidi="ar-SA"/>
              </w:rPr>
            </w:pPr>
            <w:r>
              <w:rPr>
                <w:rFonts w:hint="eastAsia" w:ascii="Times New Roman" w:hAnsi="Times New Roman" w:eastAsia="宋体" w:cs="Times New Roman"/>
                <w:bCs/>
                <w:kern w:val="2"/>
                <w:sz w:val="24"/>
                <w:szCs w:val="24"/>
                <w:highlight w:val="none"/>
                <w:lang w:val="en-US" w:eastAsia="zh-CN" w:bidi="ar-SA"/>
              </w:rPr>
              <w:t>参与本项目的供应商不得为</w:t>
            </w:r>
            <w:r>
              <w:rPr>
                <w:rFonts w:hint="eastAsia" w:cs="Times New Roman"/>
                <w:bCs/>
                <w:kern w:val="2"/>
                <w:sz w:val="24"/>
                <w:szCs w:val="24"/>
                <w:highlight w:val="none"/>
                <w:lang w:val="en-US" w:eastAsia="zh-CN" w:bidi="ar-SA"/>
              </w:rPr>
              <w:t>本项目</w:t>
            </w:r>
            <w:r>
              <w:rPr>
                <w:rFonts w:hint="default" w:ascii="Times New Roman" w:hAnsi="Times New Roman" w:eastAsia="宋体" w:cs="Times New Roman"/>
                <w:bCs/>
                <w:kern w:val="2"/>
                <w:sz w:val="24"/>
                <w:szCs w:val="24"/>
                <w:highlight w:val="none"/>
                <w:lang w:val="en-US" w:eastAsia="zh-CN" w:bidi="ar-SA"/>
              </w:rPr>
              <w:t>工程</w:t>
            </w:r>
            <w:r>
              <w:rPr>
                <w:rFonts w:hint="eastAsia" w:ascii="Times New Roman" w:hAnsi="Times New Roman" w:eastAsia="宋体" w:cs="Times New Roman"/>
                <w:bCs/>
                <w:kern w:val="2"/>
                <w:sz w:val="24"/>
                <w:szCs w:val="24"/>
                <w:highlight w:val="none"/>
                <w:lang w:val="en-US" w:eastAsia="zh-CN" w:bidi="ar-SA"/>
              </w:rPr>
              <w:t>造价编制、审核单位，且成交后不得参与</w:t>
            </w:r>
            <w:r>
              <w:rPr>
                <w:rFonts w:hint="eastAsia" w:cs="Times New Roman"/>
                <w:bCs/>
                <w:kern w:val="2"/>
                <w:sz w:val="24"/>
                <w:szCs w:val="24"/>
                <w:highlight w:val="none"/>
                <w:lang w:val="en-US" w:eastAsia="zh-CN" w:bidi="ar-SA"/>
              </w:rPr>
              <w:t>本工程投标单位</w:t>
            </w:r>
            <w:r>
              <w:rPr>
                <w:rFonts w:hint="eastAsia" w:ascii="Times New Roman" w:hAnsi="Times New Roman" w:eastAsia="宋体" w:cs="Times New Roman"/>
                <w:bCs/>
                <w:kern w:val="2"/>
                <w:sz w:val="24"/>
                <w:szCs w:val="24"/>
                <w:highlight w:val="none"/>
                <w:lang w:val="en-US" w:eastAsia="zh-CN" w:bidi="ar-SA"/>
              </w:rPr>
              <w:t>造价编制、审核工作。</w:t>
            </w:r>
          </w:p>
        </w:tc>
      </w:tr>
    </w:tbl>
    <w:p w14:paraId="6C5A5F8F">
      <w:pP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br w:type="page"/>
      </w:r>
    </w:p>
    <w:p w14:paraId="4B30ED62">
      <w:pPr>
        <w:pStyle w:val="3"/>
        <w:spacing w:before="120" w:beforeLines="50" w:after="120" w:afterLines="50" w:line="520" w:lineRule="exact"/>
        <w:jc w:val="center"/>
        <w:rPr>
          <w:rFonts w:hint="default" w:ascii="Times New Roman" w:hAnsi="Times New Roman" w:eastAsia="宋体" w:cs="Times New Roman"/>
          <w:sz w:val="24"/>
          <w:szCs w:val="24"/>
          <w:highlight w:val="none"/>
        </w:rPr>
      </w:pPr>
      <w:bookmarkStart w:id="57" w:name="_Toc14333"/>
      <w:r>
        <w:rPr>
          <w:rFonts w:hint="default" w:ascii="Times New Roman" w:hAnsi="Times New Roman" w:eastAsia="宋体" w:cs="Times New Roman"/>
          <w:sz w:val="24"/>
          <w:szCs w:val="24"/>
          <w:highlight w:val="none"/>
        </w:rPr>
        <w:t>（二）供应商资格</w:t>
      </w:r>
      <w:bookmarkEnd w:id="57"/>
    </w:p>
    <w:bookmarkEnd w:id="54"/>
    <w:p w14:paraId="39E656BF">
      <w:pPr>
        <w:pStyle w:val="35"/>
        <w:spacing w:line="520" w:lineRule="exact"/>
        <w:ind w:firstLine="480" w:firstLineChars="200"/>
        <w:rPr>
          <w:rFonts w:hint="default" w:ascii="Times New Roman" w:hAnsi="Times New Roman" w:cs="Times New Roman"/>
          <w:highlight w:val="none"/>
        </w:rPr>
      </w:pPr>
      <w:bookmarkStart w:id="58" w:name="_Toc438648662"/>
      <w:bookmarkStart w:id="59" w:name="_Toc363199266"/>
      <w:bookmarkStart w:id="60" w:name="_Toc216158625"/>
      <w:r>
        <w:rPr>
          <w:rFonts w:hint="default" w:ascii="Times New Roman" w:hAnsi="Times New Roman" w:cs="Times New Roman"/>
          <w:highlight w:val="none"/>
        </w:rPr>
        <w:t>见本项目采购公告</w:t>
      </w:r>
    </w:p>
    <w:p w14:paraId="221F665B">
      <w:pPr>
        <w:pStyle w:val="3"/>
        <w:spacing w:before="120" w:beforeLines="50" w:after="120" w:afterLines="50" w:line="520" w:lineRule="exact"/>
        <w:jc w:val="center"/>
        <w:rPr>
          <w:rFonts w:hint="default" w:ascii="Times New Roman" w:hAnsi="Times New Roman" w:eastAsia="宋体" w:cs="Times New Roman"/>
          <w:sz w:val="24"/>
          <w:szCs w:val="24"/>
          <w:highlight w:val="none"/>
        </w:rPr>
      </w:pPr>
      <w:bookmarkStart w:id="61" w:name="_Toc9435"/>
      <w:r>
        <w:rPr>
          <w:rFonts w:hint="default" w:ascii="Times New Roman" w:hAnsi="Times New Roman" w:eastAsia="宋体" w:cs="Times New Roman"/>
          <w:sz w:val="24"/>
          <w:szCs w:val="24"/>
          <w:highlight w:val="none"/>
        </w:rPr>
        <w:t>（三）供应商必须提交的响应文件内容</w:t>
      </w:r>
      <w:bookmarkEnd w:id="58"/>
      <w:bookmarkEnd w:id="59"/>
      <w:bookmarkEnd w:id="60"/>
      <w:bookmarkEnd w:id="61"/>
    </w:p>
    <w:p w14:paraId="15A8067B">
      <w:pPr>
        <w:spacing w:line="520" w:lineRule="exact"/>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1、报价单；</w:t>
      </w:r>
    </w:p>
    <w:p w14:paraId="77A90DE4">
      <w:pPr>
        <w:spacing w:line="520" w:lineRule="exact"/>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2、供应商基本信息；</w:t>
      </w:r>
    </w:p>
    <w:p w14:paraId="2EF138E9">
      <w:pPr>
        <w:spacing w:line="520" w:lineRule="exact"/>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3、磋商授权书；</w:t>
      </w:r>
    </w:p>
    <w:p w14:paraId="703CAD46">
      <w:pPr>
        <w:spacing w:line="520" w:lineRule="exact"/>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4、磋商响应函；</w:t>
      </w:r>
    </w:p>
    <w:p w14:paraId="05A2BDD8">
      <w:pPr>
        <w:spacing w:line="520" w:lineRule="exact"/>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5、无重大违法记录声明函、无不良信用记录承诺函；</w:t>
      </w:r>
    </w:p>
    <w:p w14:paraId="59E481F2">
      <w:pPr>
        <w:spacing w:line="520" w:lineRule="exact"/>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6、响应情况表；</w:t>
      </w:r>
    </w:p>
    <w:p w14:paraId="7C55BCAC">
      <w:pPr>
        <w:spacing w:line="520" w:lineRule="exact"/>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7、相关服务承诺函；</w:t>
      </w:r>
    </w:p>
    <w:p w14:paraId="43DA0F04">
      <w:pPr>
        <w:spacing w:line="520" w:lineRule="exact"/>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val="en-US" w:eastAsia="zh-CN"/>
        </w:rPr>
        <w:t>8</w:t>
      </w:r>
      <w:r>
        <w:rPr>
          <w:rFonts w:hint="default" w:ascii="Times New Roman" w:hAnsi="Times New Roman" w:cs="Times New Roman"/>
          <w:sz w:val="24"/>
          <w:szCs w:val="24"/>
          <w:highlight w:val="none"/>
        </w:rPr>
        <w:t xml:space="preserve">、磋商文件要求和供应商认为需要提供的其它说明和资料。 </w:t>
      </w:r>
    </w:p>
    <w:p w14:paraId="6A0E410C">
      <w:pPr>
        <w:pStyle w:val="3"/>
        <w:spacing w:before="120" w:beforeLines="50" w:after="120" w:afterLines="50" w:line="520" w:lineRule="exact"/>
        <w:jc w:val="center"/>
        <w:rPr>
          <w:rFonts w:hint="default" w:ascii="Times New Roman" w:hAnsi="Times New Roman" w:eastAsia="宋体" w:cs="Times New Roman"/>
          <w:sz w:val="24"/>
          <w:szCs w:val="24"/>
          <w:highlight w:val="none"/>
        </w:rPr>
      </w:pPr>
      <w:bookmarkStart w:id="62" w:name="_Toc9883"/>
      <w:r>
        <w:rPr>
          <w:rFonts w:hint="default" w:ascii="Times New Roman" w:hAnsi="Times New Roman" w:eastAsia="宋体" w:cs="Times New Roman"/>
          <w:sz w:val="24"/>
          <w:szCs w:val="24"/>
          <w:highlight w:val="none"/>
        </w:rPr>
        <w:t>（四）响应文件的提交</w:t>
      </w:r>
      <w:bookmarkEnd w:id="62"/>
    </w:p>
    <w:bookmarkEnd w:id="55"/>
    <w:bookmarkEnd w:id="56"/>
    <w:p w14:paraId="56FE071D">
      <w:pPr>
        <w:pStyle w:val="3"/>
        <w:spacing w:before="0" w:after="0" w:line="500" w:lineRule="exact"/>
        <w:ind w:firstLine="480" w:firstLineChars="200"/>
        <w:rPr>
          <w:rFonts w:hint="default" w:ascii="Times New Roman" w:hAnsi="Times New Roman" w:eastAsia="宋体" w:cs="Times New Roman"/>
          <w:b w:val="0"/>
          <w:bCs/>
          <w:color w:val="000000" w:themeColor="text1"/>
          <w:sz w:val="24"/>
          <w:szCs w:val="24"/>
          <w:highlight w:val="none"/>
          <w14:textFill>
            <w14:solidFill>
              <w14:schemeClr w14:val="tx1"/>
            </w14:solidFill>
          </w14:textFill>
        </w:rPr>
      </w:pPr>
      <w:bookmarkStart w:id="63" w:name="_Toc15950"/>
      <w:bookmarkStart w:id="64" w:name="_Toc32682"/>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1、</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响应文件</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的密封和标记</w:t>
      </w:r>
    </w:p>
    <w:p w14:paraId="3DC374A2">
      <w:pPr>
        <w:pStyle w:val="3"/>
        <w:spacing w:before="0" w:after="0" w:line="500" w:lineRule="exact"/>
        <w:ind w:firstLine="480" w:firstLineChars="200"/>
        <w:rPr>
          <w:rFonts w:hint="default" w:ascii="Times New Roman" w:hAnsi="Times New Roman" w:eastAsia="宋体" w:cs="Times New Roman"/>
          <w:b w:val="0"/>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1.1</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响应文件</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应密封并应在封口处加盖</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供应商</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单位公章。</w:t>
      </w:r>
    </w:p>
    <w:p w14:paraId="40A1CE59">
      <w:pPr>
        <w:pStyle w:val="3"/>
        <w:spacing w:before="0" w:after="0" w:line="500" w:lineRule="exact"/>
        <w:ind w:firstLine="480" w:firstLineChars="200"/>
        <w:rPr>
          <w:rFonts w:hint="default" w:ascii="Times New Roman" w:hAnsi="Times New Roman" w:eastAsia="宋体" w:cs="Times New Roman"/>
          <w:b w:val="0"/>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1.2将采购项目名称、单位名称信息标注在</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响应文件</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上。</w:t>
      </w:r>
    </w:p>
    <w:p w14:paraId="358D1FD7">
      <w:pPr>
        <w:pStyle w:val="3"/>
        <w:spacing w:before="0" w:after="0" w:line="500" w:lineRule="exact"/>
        <w:ind w:firstLine="480" w:firstLineChars="200"/>
        <w:rPr>
          <w:rFonts w:hint="default" w:ascii="Times New Roman" w:hAnsi="Times New Roman" w:eastAsia="宋体" w:cs="Times New Roman"/>
          <w:b w:val="0"/>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2、</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响应文件</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的提交</w:t>
      </w:r>
    </w:p>
    <w:p w14:paraId="25CE2B50">
      <w:pPr>
        <w:pStyle w:val="3"/>
        <w:spacing w:before="0" w:after="0" w:line="500" w:lineRule="exact"/>
        <w:ind w:firstLine="480" w:firstLineChars="200"/>
        <w:rPr>
          <w:rFonts w:hint="default" w:ascii="Times New Roman" w:hAnsi="Times New Roman" w:eastAsia="宋体" w:cs="Times New Roman"/>
          <w:b w:val="0"/>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2.1</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供应商</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应按</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报价响应</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须知前附表规定的时间、地点，于</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响应</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截止时间前现场签到并提交</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响应文件</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w:t>
      </w:r>
    </w:p>
    <w:p w14:paraId="2FB21C8D">
      <w:pPr>
        <w:pStyle w:val="3"/>
        <w:spacing w:before="0" w:after="0" w:line="500" w:lineRule="exact"/>
        <w:ind w:firstLine="480" w:firstLineChars="200"/>
        <w:rPr>
          <w:rFonts w:hint="default" w:ascii="Times New Roman" w:hAnsi="Times New Roman" w:cs="Times New Roman"/>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2.2在采购文件规定的</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响应</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截止时间以后递交的</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响应文件</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将被拒绝并退还给</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供应商</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w:t>
      </w:r>
    </w:p>
    <w:p w14:paraId="79189120">
      <w:pPr>
        <w:pStyle w:val="3"/>
        <w:spacing w:before="120" w:beforeLines="50" w:after="120" w:afterLines="50" w:line="500" w:lineRule="exact"/>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（五）磋商程序</w:t>
      </w:r>
      <w:bookmarkEnd w:id="63"/>
      <w:bookmarkEnd w:id="64"/>
    </w:p>
    <w:p w14:paraId="4CF39E86">
      <w:pPr>
        <w:tabs>
          <w:tab w:val="left" w:pos="900"/>
        </w:tabs>
        <w:spacing w:line="520" w:lineRule="exact"/>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1、磋商人员是按规定组成的三人或三人以上的磋商小组。</w:t>
      </w:r>
    </w:p>
    <w:p w14:paraId="7986E26F">
      <w:pPr>
        <w:tabs>
          <w:tab w:val="left" w:pos="900"/>
        </w:tabs>
        <w:spacing w:line="520" w:lineRule="exact"/>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2、在掌握了供应商的基本情况后，磋商小组将按签到顺序，与供应商分别进行磋商。</w:t>
      </w:r>
    </w:p>
    <w:p w14:paraId="5BE92E16">
      <w:pPr>
        <w:tabs>
          <w:tab w:val="left" w:pos="900"/>
        </w:tabs>
        <w:spacing w:line="520" w:lineRule="exact"/>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3、磋商是分别单独进行的。供应商不得与其他参与磋商的供应商相互串通；磋商小组也不得将与某一供应商的磋商情况向其他供应商及其关系人透露。</w:t>
      </w:r>
    </w:p>
    <w:p w14:paraId="49177D18">
      <w:pPr>
        <w:tabs>
          <w:tab w:val="left" w:pos="900"/>
        </w:tabs>
        <w:spacing w:line="520" w:lineRule="exact"/>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4、磋商采用一轮磋商、两轮报价的方式进行。但最终采取多少轮磋商，由磋商小组视情况而定。</w:t>
      </w:r>
    </w:p>
    <w:p w14:paraId="2E3D8334">
      <w:pPr>
        <w:pStyle w:val="3"/>
        <w:spacing w:before="0" w:after="0" w:line="520" w:lineRule="exact"/>
        <w:ind w:firstLine="480" w:firstLineChars="200"/>
        <w:jc w:val="both"/>
        <w:rPr>
          <w:rFonts w:hint="default" w:ascii="Times New Roman" w:hAnsi="Times New Roman" w:eastAsia="宋体" w:cs="Times New Roman"/>
          <w:b w:val="0"/>
          <w:bCs/>
          <w:sz w:val="24"/>
          <w:szCs w:val="24"/>
          <w:highlight w:val="none"/>
        </w:rPr>
      </w:pPr>
      <w:bookmarkStart w:id="65" w:name="_Toc6912"/>
      <w:bookmarkStart w:id="66" w:name="_Toc8817"/>
      <w:r>
        <w:rPr>
          <w:rFonts w:hint="default" w:ascii="Times New Roman" w:hAnsi="Times New Roman" w:eastAsia="宋体" w:cs="Times New Roman"/>
          <w:b w:val="0"/>
          <w:bCs/>
          <w:sz w:val="24"/>
          <w:szCs w:val="24"/>
          <w:highlight w:val="none"/>
        </w:rPr>
        <w:t>5、磋商结束后，磋商小组将要求所有符合条件的供应商在规定的时间内进行最后的报价。</w:t>
      </w:r>
      <w:bookmarkEnd w:id="65"/>
      <w:bookmarkEnd w:id="66"/>
    </w:p>
    <w:p w14:paraId="0C2253D8">
      <w:pPr>
        <w:tabs>
          <w:tab w:val="left" w:pos="900"/>
        </w:tabs>
        <w:spacing w:line="520" w:lineRule="exact"/>
        <w:ind w:firstLine="480" w:firstLineChars="200"/>
        <w:jc w:val="left"/>
        <w:rPr>
          <w:rFonts w:hint="default" w:ascii="Times New Roman" w:hAnsi="Times New Roman" w:cs="Times New Roman"/>
          <w:b/>
          <w:bCs/>
          <w:sz w:val="24"/>
          <w:szCs w:val="24"/>
          <w:highlight w:val="none"/>
        </w:rPr>
      </w:pPr>
      <w:r>
        <w:rPr>
          <w:rFonts w:hint="default" w:ascii="Times New Roman" w:hAnsi="Times New Roman" w:cs="Times New Roman"/>
          <w:sz w:val="24"/>
          <w:szCs w:val="24"/>
          <w:highlight w:val="none"/>
        </w:rPr>
        <w:t>6、供应商必须在规定的时间内将自己在磋商中作出的澄清、变动以及最终的报价，法定代表人或被授权代表签字后，以书面方式提交给磋商小组。</w:t>
      </w:r>
    </w:p>
    <w:p w14:paraId="22E13583">
      <w:pPr>
        <w:pStyle w:val="3"/>
        <w:spacing w:before="120" w:beforeLines="50" w:after="120" w:afterLines="50" w:line="520" w:lineRule="exact"/>
        <w:jc w:val="center"/>
        <w:rPr>
          <w:rFonts w:hint="default" w:ascii="Times New Roman" w:hAnsi="Times New Roman" w:eastAsia="宋体" w:cs="Times New Roman"/>
          <w:sz w:val="24"/>
          <w:szCs w:val="24"/>
          <w:highlight w:val="none"/>
        </w:rPr>
      </w:pPr>
      <w:bookmarkStart w:id="67" w:name="_Toc11542"/>
      <w:bookmarkStart w:id="68" w:name="_Toc7501"/>
      <w:r>
        <w:rPr>
          <w:rFonts w:hint="default" w:ascii="Times New Roman" w:hAnsi="Times New Roman" w:eastAsia="宋体" w:cs="Times New Roman"/>
          <w:sz w:val="24"/>
          <w:szCs w:val="24"/>
          <w:highlight w:val="none"/>
        </w:rPr>
        <w:t>（六）评审及异常情况处理</w:t>
      </w:r>
      <w:bookmarkEnd w:id="67"/>
      <w:bookmarkEnd w:id="68"/>
    </w:p>
    <w:p w14:paraId="3232AB52">
      <w:pPr>
        <w:spacing w:line="520" w:lineRule="exact"/>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1、磋商小组将遵循公平、公正的原则，对供应商最终提交的确认价进行综合评审，根据得分由高到低顺序推荐不少于</w:t>
      </w:r>
      <w:r>
        <w:rPr>
          <w:rFonts w:hint="eastAsia" w:cs="Times New Roman"/>
          <w:sz w:val="24"/>
          <w:szCs w:val="24"/>
          <w:highlight w:val="none"/>
          <w:lang w:val="en-US" w:eastAsia="zh-CN"/>
        </w:rPr>
        <w:t>2</w:t>
      </w:r>
      <w:r>
        <w:rPr>
          <w:rFonts w:hint="default" w:ascii="Times New Roman" w:hAnsi="Times New Roman" w:cs="Times New Roman"/>
          <w:sz w:val="24"/>
          <w:szCs w:val="24"/>
          <w:highlight w:val="none"/>
        </w:rPr>
        <w:t>名成交候选供应商。</w:t>
      </w:r>
    </w:p>
    <w:p w14:paraId="7C2B939F">
      <w:pPr>
        <w:spacing w:line="520" w:lineRule="exact"/>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2、磋商时出现以下情况之一的，将予以废标：</w:t>
      </w:r>
    </w:p>
    <w:p w14:paraId="713B32A0">
      <w:pPr>
        <w:spacing w:line="520" w:lineRule="exact"/>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（1）符合专业条件的供应商或者对采购文件作实质性响应的供应商不足三家的；</w:t>
      </w:r>
    </w:p>
    <w:p w14:paraId="45031C77">
      <w:pPr>
        <w:spacing w:line="520" w:lineRule="exact"/>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（2）供应商的报价均超过了采购预算，经过多轮磋商仍不能降到预算内、且采购人不能支付的；</w:t>
      </w:r>
    </w:p>
    <w:p w14:paraId="01D8356A">
      <w:pPr>
        <w:spacing w:line="520" w:lineRule="exact"/>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（3）经过磋商，供应商所提供的服务仍无法满足磋商文件实质性要求、影响工作的；</w:t>
      </w:r>
    </w:p>
    <w:p w14:paraId="70C29A7F">
      <w:pPr>
        <w:spacing w:line="520" w:lineRule="exact"/>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（4）出现影响采购公正的违法、违规行为的；</w:t>
      </w:r>
    </w:p>
    <w:p w14:paraId="1345EFB6">
      <w:pPr>
        <w:spacing w:line="520" w:lineRule="exact"/>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（5）因重大变故，采购任务取消的。</w:t>
      </w:r>
    </w:p>
    <w:p w14:paraId="020CB5C7">
      <w:pPr>
        <w:pStyle w:val="3"/>
        <w:spacing w:before="120" w:beforeLines="50" w:after="120" w:afterLines="50" w:line="520" w:lineRule="exact"/>
        <w:jc w:val="center"/>
        <w:rPr>
          <w:rFonts w:hint="default" w:ascii="Times New Roman" w:hAnsi="Times New Roman" w:eastAsia="宋体" w:cs="Times New Roman"/>
          <w:sz w:val="24"/>
          <w:szCs w:val="24"/>
          <w:highlight w:val="none"/>
        </w:rPr>
      </w:pPr>
      <w:bookmarkStart w:id="69" w:name="_Toc30632"/>
      <w:r>
        <w:rPr>
          <w:rFonts w:hint="default" w:ascii="Times New Roman" w:hAnsi="Times New Roman" w:eastAsia="宋体" w:cs="Times New Roman"/>
          <w:sz w:val="24"/>
          <w:szCs w:val="24"/>
          <w:highlight w:val="none"/>
        </w:rPr>
        <w:t>（七）报价响应及答疑</w:t>
      </w:r>
      <w:bookmarkEnd w:id="69"/>
    </w:p>
    <w:p w14:paraId="6A85B49D">
      <w:pPr>
        <w:spacing w:line="520" w:lineRule="exact"/>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1、响应报价应含有所投服务各环节所发生的一切费用。响应报价为供应商在响应文件中提出的各项支付金额的总和。</w:t>
      </w:r>
    </w:p>
    <w:p w14:paraId="1B76771B">
      <w:pPr>
        <w:spacing w:line="520" w:lineRule="exact"/>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2、供应商应自行对</w:t>
      </w:r>
      <w:r>
        <w:rPr>
          <w:rFonts w:hint="default" w:ascii="Times New Roman" w:hAnsi="Times New Roman" w:cs="Times New Roman"/>
          <w:sz w:val="24"/>
          <w:szCs w:val="24"/>
          <w:highlight w:val="none"/>
          <w:lang w:val="en-US" w:eastAsia="zh-CN"/>
        </w:rPr>
        <w:t>服务</w:t>
      </w:r>
      <w:r>
        <w:rPr>
          <w:rFonts w:hint="default" w:ascii="Times New Roman" w:hAnsi="Times New Roman" w:cs="Times New Roman"/>
          <w:sz w:val="24"/>
          <w:szCs w:val="24"/>
          <w:highlight w:val="none"/>
        </w:rPr>
        <w:t>现场和周围环境进行勘察，以获取编制响应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14:paraId="526FE311">
      <w:pPr>
        <w:spacing w:line="520" w:lineRule="exact"/>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val="en-US" w:eastAsia="zh-CN"/>
        </w:rPr>
        <w:t>3</w:t>
      </w:r>
      <w:r>
        <w:rPr>
          <w:rFonts w:hint="default" w:ascii="Times New Roman" w:hAnsi="Times New Roman" w:cs="Times New Roman"/>
          <w:sz w:val="24"/>
          <w:szCs w:val="24"/>
          <w:highlight w:val="none"/>
        </w:rPr>
        <w:t>、供应商应确保其所提供的响应资料的真实性、有效性及合法性，否则，由此引起的任何责任由其自行承担。</w:t>
      </w:r>
    </w:p>
    <w:p w14:paraId="5AEB9063">
      <w:pPr>
        <w:pStyle w:val="3"/>
        <w:spacing w:before="120" w:beforeLines="50" w:after="120" w:afterLines="50" w:line="520" w:lineRule="exact"/>
        <w:jc w:val="center"/>
        <w:rPr>
          <w:rFonts w:hint="default" w:ascii="Times New Roman" w:hAnsi="Times New Roman" w:eastAsia="宋体" w:cs="Times New Roman"/>
          <w:sz w:val="24"/>
          <w:szCs w:val="24"/>
          <w:highlight w:val="none"/>
        </w:rPr>
      </w:pPr>
      <w:bookmarkStart w:id="70" w:name="_Toc19999"/>
      <w:r>
        <w:rPr>
          <w:rFonts w:hint="default" w:ascii="Times New Roman" w:hAnsi="Times New Roman" w:eastAsia="宋体" w:cs="Times New Roman"/>
          <w:sz w:val="24"/>
          <w:szCs w:val="24"/>
          <w:highlight w:val="none"/>
        </w:rPr>
        <w:t>（八）合同的签订</w:t>
      </w:r>
      <w:bookmarkEnd w:id="70"/>
    </w:p>
    <w:p w14:paraId="412BE8E5">
      <w:pPr>
        <w:spacing w:line="520" w:lineRule="exact"/>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1、采购人应尽量缩短采购合同签订时间，不得晚于中标（成交）通知书发放之日起 7 个工作日。无正当理由不得拒绝或者拖延签订合同，因供应商自身原因导致无法及时签订的除外。采购文件、成交供应商的响应文件及澄清文件等，均作为合同的附件。</w:t>
      </w:r>
    </w:p>
    <w:p w14:paraId="4B1CCA62">
      <w:pPr>
        <w:spacing w:line="520" w:lineRule="exact"/>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2、采购单位在签订合同时，可以在不改变合同其他条款的前提下变更采购数量，但变更的金额不得超过成交总价的10%。</w:t>
      </w:r>
    </w:p>
    <w:p w14:paraId="0CCD2E16">
      <w:pPr>
        <w:spacing w:line="520" w:lineRule="exact"/>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3、成交供应商因不可抗力或者自身原因不能在规定的时间内与采购人签订采购合同，采购人可以与排在成交供应商后第一位的候选供应商签订采购合同，以此类推或重新组织采购。</w:t>
      </w:r>
    </w:p>
    <w:p w14:paraId="1B3081C7">
      <w:pPr>
        <w:pStyle w:val="3"/>
        <w:spacing w:before="120" w:beforeLines="50" w:after="120" w:afterLines="50" w:line="520" w:lineRule="exact"/>
        <w:jc w:val="center"/>
        <w:rPr>
          <w:rFonts w:hint="default" w:ascii="Times New Roman" w:hAnsi="Times New Roman" w:eastAsia="宋体" w:cs="Times New Roman"/>
          <w:sz w:val="24"/>
          <w:szCs w:val="24"/>
          <w:highlight w:val="none"/>
        </w:rPr>
      </w:pPr>
      <w:bookmarkStart w:id="71" w:name="_Toc1832"/>
      <w:r>
        <w:rPr>
          <w:rFonts w:hint="default" w:ascii="Times New Roman" w:hAnsi="Times New Roman" w:eastAsia="宋体" w:cs="Times New Roman"/>
          <w:sz w:val="24"/>
          <w:szCs w:val="24"/>
          <w:highlight w:val="none"/>
        </w:rPr>
        <w:t>（九）澄清及变更</w:t>
      </w:r>
      <w:bookmarkEnd w:id="71"/>
    </w:p>
    <w:p w14:paraId="23C24C66">
      <w:pPr>
        <w:spacing w:line="520" w:lineRule="exact"/>
        <w:ind w:firstLine="480" w:firstLineChars="200"/>
        <w:rPr>
          <w:rFonts w:hint="default" w:ascii="Times New Roman" w:hAnsi="Times New Roman" w:cs="Times New Roman"/>
          <w:highlight w:val="none"/>
        </w:rPr>
      </w:pPr>
      <w:r>
        <w:rPr>
          <w:rFonts w:hint="default" w:ascii="Times New Roman" w:hAnsi="Times New Roman" w:cs="Times New Roman"/>
          <w:sz w:val="24"/>
          <w:szCs w:val="24"/>
          <w:highlight w:val="none"/>
        </w:rPr>
        <w:t>磋商文件如有澄清及变更，将以网上公告形式发布，请供应商及时关注。</w:t>
      </w:r>
    </w:p>
    <w:p w14:paraId="4DF410DD">
      <w:pPr>
        <w:pStyle w:val="3"/>
        <w:spacing w:before="120" w:beforeLines="50" w:after="120" w:afterLines="50" w:line="520" w:lineRule="exact"/>
        <w:jc w:val="center"/>
        <w:rPr>
          <w:rFonts w:hint="default" w:ascii="Times New Roman" w:hAnsi="Times New Roman" w:eastAsia="宋体" w:cs="Times New Roman"/>
          <w:color w:val="auto"/>
          <w:sz w:val="24"/>
          <w:szCs w:val="24"/>
          <w:highlight w:val="none"/>
        </w:rPr>
      </w:pPr>
      <w:bookmarkStart w:id="72" w:name="_Toc18928"/>
      <w:r>
        <w:rPr>
          <w:rFonts w:hint="default" w:ascii="Times New Roman" w:hAnsi="Times New Roman" w:eastAsia="宋体" w:cs="Times New Roman"/>
          <w:sz w:val="24"/>
          <w:szCs w:val="24"/>
          <w:highlight w:val="none"/>
        </w:rPr>
        <w:t>（十）</w:t>
      </w:r>
      <w:r>
        <w:rPr>
          <w:rFonts w:hint="default" w:ascii="Times New Roman" w:hAnsi="Times New Roman" w:eastAsia="宋体" w:cs="Times New Roman"/>
          <w:color w:val="auto"/>
          <w:sz w:val="24"/>
          <w:szCs w:val="24"/>
          <w:highlight w:val="none"/>
        </w:rPr>
        <w:t>验收</w:t>
      </w:r>
      <w:bookmarkEnd w:id="72"/>
    </w:p>
    <w:p w14:paraId="578EA612">
      <w:pPr>
        <w:spacing w:line="520" w:lineRule="exact"/>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1、采购人应当在项目完成且收到供应商验收申请后 5 个工作日内组织开展履约验收。</w:t>
      </w:r>
    </w:p>
    <w:p w14:paraId="072A3A45">
      <w:pPr>
        <w:spacing w:line="520" w:lineRule="exact"/>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2、采购人验收时，应成立三人以上（由合同双方、</w:t>
      </w:r>
      <w:r>
        <w:rPr>
          <w:rFonts w:hint="default" w:ascii="Times New Roman" w:hAnsi="Times New Roman" w:cs="Times New Roman"/>
          <w:color w:val="auto"/>
          <w:sz w:val="24"/>
          <w:szCs w:val="24"/>
          <w:highlight w:val="none"/>
          <w:lang w:eastAsia="zh-CN"/>
        </w:rPr>
        <w:t>项目法人</w:t>
      </w:r>
      <w:r>
        <w:rPr>
          <w:rFonts w:hint="default" w:ascii="Times New Roman" w:hAnsi="Times New Roman" w:cs="Times New Roman"/>
          <w:color w:val="auto"/>
          <w:sz w:val="24"/>
          <w:szCs w:val="24"/>
          <w:highlight w:val="none"/>
        </w:rPr>
        <w:t>、</w:t>
      </w:r>
      <w:r>
        <w:rPr>
          <w:rFonts w:hint="default" w:ascii="Times New Roman" w:hAnsi="Times New Roman" w:cs="Times New Roman"/>
          <w:sz w:val="24"/>
          <w:szCs w:val="24"/>
          <w:highlight w:val="none"/>
        </w:rPr>
        <w:t>纪检等相关人员组成）验收小组，明确责任，严格依照采购文件、成交通知书、政府采购合同及相关验收规范进行核对、验收，形成验收结论，并出具书面验收报告。</w:t>
      </w:r>
    </w:p>
    <w:p w14:paraId="784E2CE3">
      <w:pPr>
        <w:spacing w:line="520" w:lineRule="exact"/>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3、涉及安全、消防、环保等其他需要由质检或行业主管部门进行验收的项目，必须邀请相关部门或相关专家参与验收。</w:t>
      </w:r>
    </w:p>
    <w:p w14:paraId="2FBD7942">
      <w:pPr>
        <w:pStyle w:val="35"/>
        <w:rPr>
          <w:rFonts w:hint="default" w:ascii="Times New Roman" w:hAnsi="Times New Roman" w:cs="Times New Roman"/>
          <w:szCs w:val="24"/>
          <w:highlight w:val="none"/>
        </w:rPr>
      </w:pPr>
      <w:r>
        <w:rPr>
          <w:rFonts w:hint="default" w:ascii="Times New Roman" w:hAnsi="Times New Roman" w:cs="Times New Roman"/>
          <w:highlight w:val="none"/>
        </w:rPr>
        <w:t>4、对于符合支付条件的项目，应</w:t>
      </w:r>
      <w:r>
        <w:rPr>
          <w:rFonts w:hint="default" w:ascii="Times New Roman" w:hAnsi="Times New Roman" w:cs="Times New Roman"/>
          <w:szCs w:val="24"/>
          <w:highlight w:val="none"/>
        </w:rPr>
        <w:t>在收到发票后7个工作日内将资金支付到合同约定的供应商账户，不得以进行审计作为支付供应商款项的条件。采购人不得以机构变动、人员更替、政策调整、履行内部付款流程等为由延迟付款。</w:t>
      </w:r>
    </w:p>
    <w:p w14:paraId="340C5B03">
      <w:pPr>
        <w:pStyle w:val="3"/>
        <w:spacing w:before="120" w:beforeLines="50" w:after="120" w:afterLines="50" w:line="520" w:lineRule="exact"/>
        <w:jc w:val="center"/>
        <w:rPr>
          <w:rFonts w:hint="default" w:ascii="Times New Roman" w:hAnsi="Times New Roman" w:eastAsia="宋体" w:cs="Times New Roman"/>
          <w:sz w:val="24"/>
          <w:szCs w:val="24"/>
          <w:highlight w:val="none"/>
        </w:rPr>
      </w:pPr>
      <w:bookmarkStart w:id="73" w:name="_Toc3680"/>
      <w:r>
        <w:rPr>
          <w:rFonts w:hint="default" w:ascii="Times New Roman" w:hAnsi="Times New Roman" w:eastAsia="宋体" w:cs="Times New Roman"/>
          <w:sz w:val="24"/>
          <w:szCs w:val="24"/>
          <w:highlight w:val="none"/>
        </w:rPr>
        <w:t>（十一）质疑</w:t>
      </w:r>
      <w:bookmarkEnd w:id="73"/>
    </w:p>
    <w:p w14:paraId="04DCF89E">
      <w:pPr>
        <w:spacing w:line="520" w:lineRule="exact"/>
        <w:ind w:firstLine="480" w:firstLineChars="200"/>
        <w:rPr>
          <w:rFonts w:hint="default" w:ascii="Times New Roman" w:hAnsi="Times New Roman" w:cs="Times New Roman"/>
          <w:bCs/>
          <w:sz w:val="24"/>
          <w:highlight w:val="none"/>
        </w:rPr>
      </w:pPr>
      <w:r>
        <w:rPr>
          <w:rFonts w:hint="default" w:ascii="Times New Roman" w:hAnsi="Times New Roman" w:cs="Times New Roman"/>
          <w:bCs/>
          <w:sz w:val="24"/>
          <w:highlight w:val="none"/>
        </w:rPr>
        <w:t>1、质疑人认为磋商结果使自己的权益受到损害的，可以向采购人及采购代理机构提出质疑。质疑实行实名制，应当有具体的事项及根据，不得进行虚假、恶意质疑，扰乱公共资源交易活动的正常工作秩序。</w:t>
      </w:r>
    </w:p>
    <w:p w14:paraId="11A220E1">
      <w:pPr>
        <w:spacing w:line="520" w:lineRule="exact"/>
        <w:ind w:firstLine="480" w:firstLineChars="200"/>
        <w:rPr>
          <w:rFonts w:hint="default" w:ascii="Times New Roman" w:hAnsi="Times New Roman" w:cs="Times New Roman"/>
          <w:bCs/>
          <w:sz w:val="24"/>
          <w:highlight w:val="none"/>
        </w:rPr>
      </w:pPr>
      <w:r>
        <w:rPr>
          <w:rFonts w:hint="default" w:ascii="Times New Roman" w:hAnsi="Times New Roman" w:cs="Times New Roman"/>
          <w:bCs/>
          <w:sz w:val="24"/>
          <w:highlight w:val="none"/>
        </w:rPr>
        <w:t xml:space="preserve">2、质疑应在规定时限内提出： </w:t>
      </w:r>
    </w:p>
    <w:p w14:paraId="5F3ED249">
      <w:pPr>
        <w:spacing w:line="520" w:lineRule="exact"/>
        <w:ind w:firstLine="480" w:firstLineChars="200"/>
        <w:rPr>
          <w:rFonts w:hint="default" w:ascii="Times New Roman" w:hAnsi="Times New Roman" w:cs="Times New Roman"/>
          <w:bCs/>
          <w:sz w:val="24"/>
          <w:highlight w:val="none"/>
        </w:rPr>
      </w:pPr>
      <w:r>
        <w:rPr>
          <w:rFonts w:hint="default" w:ascii="Times New Roman" w:hAnsi="Times New Roman" w:cs="Times New Roman"/>
          <w:bCs/>
          <w:sz w:val="24"/>
          <w:highlight w:val="none"/>
        </w:rPr>
        <w:t>对政府采购中标结果的质疑，应在中标结果公布之日起七个工作日内提出。</w:t>
      </w:r>
    </w:p>
    <w:p w14:paraId="4724247A">
      <w:pPr>
        <w:spacing w:line="520" w:lineRule="exact"/>
        <w:ind w:firstLine="480" w:firstLineChars="200"/>
        <w:rPr>
          <w:rFonts w:hint="default" w:ascii="Times New Roman" w:hAnsi="Times New Roman" w:cs="Times New Roman"/>
          <w:bCs/>
          <w:sz w:val="24"/>
          <w:highlight w:val="none"/>
        </w:rPr>
      </w:pPr>
      <w:r>
        <w:rPr>
          <w:rFonts w:hint="default" w:ascii="Times New Roman" w:hAnsi="Times New Roman" w:cs="Times New Roman"/>
          <w:bCs/>
          <w:sz w:val="24"/>
          <w:highlight w:val="none"/>
        </w:rPr>
        <w:t>3、质疑应以书面形式实名提出，书面质疑材料应当包括以下内容：</w:t>
      </w:r>
    </w:p>
    <w:p w14:paraId="06821D83">
      <w:pPr>
        <w:widowControl/>
        <w:spacing w:line="520" w:lineRule="exact"/>
        <w:ind w:firstLine="480" w:firstLineChars="200"/>
        <w:jc w:val="left"/>
        <w:rPr>
          <w:rFonts w:hint="default" w:ascii="Times New Roman" w:hAnsi="Times New Roman" w:cs="Times New Roman"/>
          <w:bCs/>
          <w:sz w:val="24"/>
          <w:highlight w:val="none"/>
        </w:rPr>
      </w:pPr>
      <w:r>
        <w:rPr>
          <w:rFonts w:hint="default" w:ascii="Times New Roman" w:hAnsi="Times New Roman" w:cs="Times New Roman"/>
          <w:bCs/>
          <w:sz w:val="24"/>
          <w:highlight w:val="none"/>
        </w:rPr>
        <w:t>3.1质疑人的名称、地址、有效联系方式；</w:t>
      </w:r>
    </w:p>
    <w:p w14:paraId="56C9CC75">
      <w:pPr>
        <w:widowControl/>
        <w:spacing w:line="520" w:lineRule="exact"/>
        <w:ind w:firstLine="480" w:firstLineChars="200"/>
        <w:jc w:val="left"/>
        <w:rPr>
          <w:rFonts w:hint="default" w:ascii="Times New Roman" w:hAnsi="Times New Roman" w:cs="Times New Roman"/>
          <w:bCs/>
          <w:sz w:val="24"/>
          <w:highlight w:val="none"/>
        </w:rPr>
      </w:pPr>
      <w:r>
        <w:rPr>
          <w:rFonts w:hint="default" w:ascii="Times New Roman" w:hAnsi="Times New Roman" w:cs="Times New Roman"/>
          <w:bCs/>
          <w:sz w:val="24"/>
          <w:highlight w:val="none"/>
        </w:rPr>
        <w:t>3.2项目名称、项目编号、包别号（如有）；</w:t>
      </w:r>
    </w:p>
    <w:p w14:paraId="570E8C55">
      <w:pPr>
        <w:widowControl/>
        <w:spacing w:line="520" w:lineRule="exact"/>
        <w:ind w:firstLine="480" w:firstLineChars="200"/>
        <w:jc w:val="left"/>
        <w:rPr>
          <w:rFonts w:hint="default" w:ascii="Times New Roman" w:hAnsi="Times New Roman" w:cs="Times New Roman"/>
          <w:bCs/>
          <w:sz w:val="24"/>
          <w:highlight w:val="none"/>
        </w:rPr>
      </w:pPr>
      <w:r>
        <w:rPr>
          <w:rFonts w:hint="default" w:ascii="Times New Roman" w:hAnsi="Times New Roman" w:cs="Times New Roman"/>
          <w:bCs/>
          <w:sz w:val="24"/>
          <w:highlight w:val="none"/>
        </w:rPr>
        <w:t>3.3被质疑人名称；</w:t>
      </w:r>
    </w:p>
    <w:p w14:paraId="396FBDB9">
      <w:pPr>
        <w:widowControl/>
        <w:spacing w:line="520" w:lineRule="exact"/>
        <w:ind w:firstLine="480" w:firstLineChars="200"/>
        <w:jc w:val="left"/>
        <w:rPr>
          <w:rFonts w:hint="default" w:ascii="Times New Roman" w:hAnsi="Times New Roman" w:cs="Times New Roman"/>
          <w:bCs/>
          <w:sz w:val="24"/>
          <w:highlight w:val="none"/>
        </w:rPr>
      </w:pPr>
      <w:r>
        <w:rPr>
          <w:rFonts w:hint="default" w:ascii="Times New Roman" w:hAnsi="Times New Roman" w:cs="Times New Roman"/>
          <w:bCs/>
          <w:sz w:val="24"/>
          <w:highlight w:val="none"/>
        </w:rPr>
        <w:t>3.4具体的质疑事项、基本事实及必要的证明材料；</w:t>
      </w:r>
    </w:p>
    <w:p w14:paraId="013BCE60">
      <w:pPr>
        <w:widowControl/>
        <w:spacing w:line="520" w:lineRule="exact"/>
        <w:ind w:firstLine="480" w:firstLineChars="200"/>
        <w:jc w:val="left"/>
        <w:rPr>
          <w:rFonts w:hint="default" w:ascii="Times New Roman" w:hAnsi="Times New Roman" w:cs="Times New Roman"/>
          <w:bCs/>
          <w:sz w:val="24"/>
          <w:highlight w:val="none"/>
        </w:rPr>
      </w:pPr>
      <w:r>
        <w:rPr>
          <w:rFonts w:hint="default" w:ascii="Times New Roman" w:hAnsi="Times New Roman" w:cs="Times New Roman"/>
          <w:bCs/>
          <w:sz w:val="24"/>
          <w:highlight w:val="none"/>
        </w:rPr>
        <w:t>3.5明确的请求及主张；</w:t>
      </w:r>
    </w:p>
    <w:p w14:paraId="2B29EFE9">
      <w:pPr>
        <w:widowControl/>
        <w:spacing w:line="520" w:lineRule="exact"/>
        <w:ind w:firstLine="480" w:firstLineChars="200"/>
        <w:jc w:val="left"/>
        <w:rPr>
          <w:rFonts w:hint="default" w:ascii="Times New Roman" w:hAnsi="Times New Roman" w:cs="Times New Roman"/>
          <w:bCs/>
          <w:sz w:val="24"/>
          <w:highlight w:val="none"/>
        </w:rPr>
      </w:pPr>
      <w:r>
        <w:rPr>
          <w:rFonts w:hint="default" w:ascii="Times New Roman" w:hAnsi="Times New Roman" w:cs="Times New Roman"/>
          <w:bCs/>
          <w:sz w:val="24"/>
          <w:highlight w:val="none"/>
        </w:rPr>
        <w:t>3.6提起质疑的日期。</w:t>
      </w:r>
    </w:p>
    <w:p w14:paraId="47CBFF37">
      <w:pPr>
        <w:widowControl/>
        <w:spacing w:line="520" w:lineRule="exact"/>
        <w:ind w:firstLine="480" w:firstLineChars="200"/>
        <w:jc w:val="left"/>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质疑人为法人或者其他组织的，应当由法定代表人或其委托代理人（需有委托授权书）签字并加盖公章。</w:t>
      </w:r>
    </w:p>
    <w:p w14:paraId="7B219B34">
      <w:pPr>
        <w:widowControl/>
        <w:spacing w:line="520" w:lineRule="exact"/>
        <w:ind w:firstLine="480" w:firstLineChars="200"/>
        <w:jc w:val="left"/>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质疑人需要修改、补充质疑材料的，应当在质疑期内提交修改或补充材料。</w:t>
      </w:r>
    </w:p>
    <w:p w14:paraId="34B23C16">
      <w:pPr>
        <w:spacing w:line="520" w:lineRule="exact"/>
        <w:ind w:firstLine="480" w:firstLineChars="200"/>
        <w:rPr>
          <w:rFonts w:hint="default" w:ascii="Times New Roman" w:hAnsi="Times New Roman" w:cs="Times New Roman"/>
          <w:bCs/>
          <w:sz w:val="24"/>
          <w:szCs w:val="24"/>
          <w:highlight w:val="none"/>
        </w:rPr>
      </w:pPr>
      <w:r>
        <w:rPr>
          <w:rFonts w:hint="default" w:ascii="Times New Roman" w:hAnsi="Times New Roman" w:cs="Times New Roman"/>
          <w:bCs/>
          <w:sz w:val="24"/>
          <w:szCs w:val="24"/>
          <w:highlight w:val="none"/>
        </w:rPr>
        <w:t>4、有下列情形之一的，不予受理：</w:t>
      </w:r>
    </w:p>
    <w:p w14:paraId="6908CD4D">
      <w:pPr>
        <w:widowControl/>
        <w:spacing w:line="520" w:lineRule="exact"/>
        <w:ind w:firstLine="480" w:firstLineChars="200"/>
        <w:jc w:val="left"/>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4.1提起质疑的主体不是参与该政府采购项目活动的供应商；</w:t>
      </w:r>
    </w:p>
    <w:p w14:paraId="1FB9D797">
      <w:pPr>
        <w:widowControl/>
        <w:spacing w:line="520" w:lineRule="exact"/>
        <w:ind w:firstLine="480" w:firstLineChars="200"/>
        <w:jc w:val="left"/>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4.2提起质疑的时间超过规定时限的；</w:t>
      </w:r>
    </w:p>
    <w:p w14:paraId="3F8A6F8C">
      <w:pPr>
        <w:widowControl/>
        <w:spacing w:line="520" w:lineRule="exact"/>
        <w:ind w:firstLine="480" w:firstLineChars="200"/>
        <w:jc w:val="left"/>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4.3质疑材料不完整的；</w:t>
      </w:r>
    </w:p>
    <w:p w14:paraId="7B39DA4B">
      <w:pPr>
        <w:widowControl/>
        <w:spacing w:line="520" w:lineRule="exact"/>
        <w:ind w:firstLine="480" w:firstLineChars="200"/>
        <w:jc w:val="left"/>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4.4质疑事项含有主观猜测等内容且未提供有效线索、难以查证的；</w:t>
      </w:r>
    </w:p>
    <w:p w14:paraId="2B5F7AB8">
      <w:pPr>
        <w:widowControl/>
        <w:spacing w:line="520" w:lineRule="exact"/>
        <w:ind w:firstLine="480" w:firstLineChars="200"/>
        <w:jc w:val="left"/>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4.5对其他投标供应商的投标文件详细内容质疑，无法提供合法来源渠道的；</w:t>
      </w:r>
    </w:p>
    <w:p w14:paraId="228CF570">
      <w:pPr>
        <w:widowControl/>
        <w:spacing w:line="520" w:lineRule="exact"/>
        <w:ind w:firstLine="480" w:firstLineChars="200"/>
        <w:jc w:val="left"/>
        <w:rPr>
          <w:rFonts w:hint="default" w:ascii="Times New Roman" w:hAnsi="Times New Roman" w:eastAsia="仿宋_GB2312" w:cs="Times New Roman"/>
          <w:kern w:val="0"/>
          <w:sz w:val="24"/>
          <w:szCs w:val="24"/>
          <w:highlight w:val="none"/>
        </w:rPr>
      </w:pPr>
      <w:r>
        <w:rPr>
          <w:rFonts w:hint="default" w:ascii="Times New Roman" w:hAnsi="Times New Roman" w:cs="Times New Roman"/>
          <w:kern w:val="0"/>
          <w:sz w:val="24"/>
          <w:szCs w:val="24"/>
          <w:highlight w:val="none"/>
        </w:rPr>
        <w:t>4.6质疑事项已进入投诉处理、行政复议或行政诉讼程序的。</w:t>
      </w:r>
    </w:p>
    <w:p w14:paraId="45E30E53">
      <w:pPr>
        <w:spacing w:line="520" w:lineRule="exact"/>
        <w:ind w:firstLine="480" w:firstLineChars="200"/>
        <w:rPr>
          <w:rFonts w:hint="default" w:ascii="Times New Roman" w:hAnsi="Times New Roman" w:cs="Times New Roman"/>
          <w:bCs/>
          <w:sz w:val="24"/>
          <w:highlight w:val="none"/>
        </w:rPr>
      </w:pPr>
      <w:r>
        <w:rPr>
          <w:rFonts w:hint="default" w:ascii="Times New Roman" w:hAnsi="Times New Roman" w:cs="Times New Roman"/>
          <w:bCs/>
          <w:sz w:val="24"/>
          <w:highlight w:val="none"/>
        </w:rPr>
        <w:t>5、经审查符合质疑条件的，自收到质疑之日起即为受理。采购人及采购代理机构将在质疑受理后7个工作日内作出答复或相关处理决定，并以书面形式通知质疑人，答复的内容不得涉及商业秘密。</w:t>
      </w:r>
    </w:p>
    <w:p w14:paraId="3DFA67DC">
      <w:pPr>
        <w:spacing w:line="520" w:lineRule="exact"/>
        <w:ind w:firstLine="480" w:firstLineChars="200"/>
        <w:rPr>
          <w:rFonts w:hint="default" w:ascii="Times New Roman" w:hAnsi="Times New Roman" w:cs="Times New Roman"/>
          <w:bCs/>
          <w:sz w:val="24"/>
          <w:highlight w:val="none"/>
        </w:rPr>
      </w:pPr>
      <w:r>
        <w:rPr>
          <w:rFonts w:hint="default" w:ascii="Times New Roman" w:hAnsi="Times New Roman" w:cs="Times New Roman"/>
          <w:bCs/>
          <w:sz w:val="24"/>
          <w:highlight w:val="none"/>
        </w:rPr>
        <w:t>6、质疑人在答复期满前撤回质疑的，应由法定代表人或授权代表人签字确认，即终止质疑处理程序。质疑人不得以同一理由再次提出质疑。</w:t>
      </w:r>
    </w:p>
    <w:p w14:paraId="28E3FCFB">
      <w:pPr>
        <w:spacing w:line="520" w:lineRule="exact"/>
        <w:ind w:firstLine="480" w:firstLineChars="200"/>
        <w:rPr>
          <w:rFonts w:hint="default" w:ascii="Times New Roman" w:hAnsi="Times New Roman" w:cs="Times New Roman"/>
          <w:bCs/>
          <w:sz w:val="24"/>
          <w:highlight w:val="none"/>
        </w:rPr>
      </w:pPr>
      <w:r>
        <w:rPr>
          <w:rFonts w:hint="default" w:ascii="Times New Roman" w:hAnsi="Times New Roman" w:cs="Times New Roman"/>
          <w:bCs/>
          <w:sz w:val="24"/>
          <w:highlight w:val="none"/>
        </w:rPr>
        <w:t>质疑人对质疑答复不满意或采购人及采购代理机构未在规定时间内做出答复的，可以在规定期限内向</w:t>
      </w:r>
      <w:r>
        <w:rPr>
          <w:rFonts w:hint="default" w:ascii="Times New Roman" w:hAnsi="Times New Roman" w:cs="Times New Roman"/>
          <w:color w:val="auto"/>
          <w:sz w:val="24"/>
          <w:highlight w:val="none"/>
          <w:lang w:eastAsia="zh-CN"/>
        </w:rPr>
        <w:t>六安市水利局</w:t>
      </w:r>
      <w:r>
        <w:rPr>
          <w:rFonts w:hint="default" w:ascii="Times New Roman" w:hAnsi="Times New Roman" w:eastAsia="宋体" w:cs="Times New Roman"/>
          <w:color w:val="auto"/>
          <w:sz w:val="24"/>
          <w:highlight w:val="none"/>
          <w:lang w:val="en-US" w:eastAsia="zh-CN"/>
        </w:rPr>
        <w:t>纪检部门</w:t>
      </w:r>
      <w:r>
        <w:rPr>
          <w:rFonts w:hint="default" w:ascii="Times New Roman" w:hAnsi="Times New Roman" w:cs="Times New Roman"/>
          <w:bCs/>
          <w:sz w:val="24"/>
          <w:highlight w:val="none"/>
        </w:rPr>
        <w:t>提起投诉。</w:t>
      </w:r>
    </w:p>
    <w:p w14:paraId="236E2C32">
      <w:pPr>
        <w:rPr>
          <w:rFonts w:hint="default" w:ascii="Times New Roman" w:hAnsi="Times New Roman" w:cs="Times New Roman"/>
          <w:highlight w:val="none"/>
        </w:rPr>
      </w:pPr>
      <w:bookmarkStart w:id="74" w:name="_Toc22378"/>
      <w:bookmarkStart w:id="75" w:name="_Toc216158630"/>
    </w:p>
    <w:p w14:paraId="47E83E9D">
      <w:pPr>
        <w:pStyle w:val="35"/>
        <w:rPr>
          <w:rFonts w:hint="default" w:ascii="Times New Roman" w:hAnsi="Times New Roman" w:cs="Times New Roman"/>
          <w:highlight w:val="none"/>
        </w:rPr>
      </w:pPr>
    </w:p>
    <w:p w14:paraId="58A3973C">
      <w:pPr>
        <w:pStyle w:val="35"/>
        <w:rPr>
          <w:rFonts w:hint="default" w:ascii="Times New Roman" w:hAnsi="Times New Roman" w:cs="Times New Roman"/>
          <w:highlight w:val="none"/>
        </w:rPr>
      </w:pPr>
    </w:p>
    <w:p w14:paraId="2D2CB3B7">
      <w:pPr>
        <w:pStyle w:val="35"/>
        <w:rPr>
          <w:rFonts w:hint="default" w:ascii="Times New Roman" w:hAnsi="Times New Roman" w:cs="Times New Roman"/>
          <w:highlight w:val="none"/>
        </w:rPr>
      </w:pPr>
    </w:p>
    <w:p w14:paraId="5B22F0C0">
      <w:pPr>
        <w:pStyle w:val="35"/>
        <w:rPr>
          <w:rFonts w:hint="default" w:ascii="Times New Roman" w:hAnsi="Times New Roman" w:cs="Times New Roman"/>
          <w:highlight w:val="none"/>
        </w:rPr>
      </w:pPr>
    </w:p>
    <w:p w14:paraId="7F65AC95">
      <w:pPr>
        <w:pStyle w:val="35"/>
        <w:rPr>
          <w:rFonts w:hint="default" w:ascii="Times New Roman" w:hAnsi="Times New Roman" w:cs="Times New Roman"/>
          <w:highlight w:val="none"/>
        </w:rPr>
      </w:pPr>
    </w:p>
    <w:p w14:paraId="1B14C6A7">
      <w:pPr>
        <w:pStyle w:val="35"/>
        <w:rPr>
          <w:rFonts w:hint="default" w:ascii="Times New Roman" w:hAnsi="Times New Roman" w:cs="Times New Roman"/>
          <w:highlight w:val="none"/>
        </w:rPr>
      </w:pPr>
    </w:p>
    <w:p w14:paraId="719C6BDA">
      <w:pPr>
        <w:pStyle w:val="35"/>
        <w:rPr>
          <w:rFonts w:hint="default" w:ascii="Times New Roman" w:hAnsi="Times New Roman" w:cs="Times New Roman"/>
          <w:highlight w:val="none"/>
        </w:rPr>
      </w:pPr>
    </w:p>
    <w:p w14:paraId="28DE3142">
      <w:pPr>
        <w:pStyle w:val="35"/>
        <w:rPr>
          <w:rFonts w:hint="default" w:ascii="Times New Roman" w:hAnsi="Times New Roman" w:cs="Times New Roman"/>
          <w:highlight w:val="none"/>
        </w:rPr>
      </w:pPr>
    </w:p>
    <w:p w14:paraId="6A974686">
      <w:pPr>
        <w:pStyle w:val="35"/>
        <w:rPr>
          <w:rFonts w:hint="default" w:ascii="Times New Roman" w:hAnsi="Times New Roman" w:cs="Times New Roman"/>
          <w:highlight w:val="none"/>
        </w:rPr>
      </w:pPr>
    </w:p>
    <w:p w14:paraId="1740C693">
      <w:pPr>
        <w:pStyle w:val="35"/>
        <w:rPr>
          <w:rFonts w:hint="default" w:ascii="Times New Roman" w:hAnsi="Times New Roman" w:cs="Times New Roman"/>
          <w:highlight w:val="none"/>
        </w:rPr>
      </w:pPr>
    </w:p>
    <w:p w14:paraId="769108A1">
      <w:pPr>
        <w:pStyle w:val="35"/>
        <w:rPr>
          <w:rFonts w:hint="default" w:ascii="Times New Roman" w:hAnsi="Times New Roman" w:cs="Times New Roman"/>
          <w:highlight w:val="none"/>
        </w:rPr>
      </w:pPr>
    </w:p>
    <w:p w14:paraId="653C7338">
      <w:pPr>
        <w:pStyle w:val="26"/>
        <w:rPr>
          <w:rFonts w:hint="default" w:ascii="Times New Roman" w:hAnsi="Times New Roman" w:cs="Times New Roman"/>
          <w:highlight w:val="none"/>
        </w:rPr>
      </w:pPr>
    </w:p>
    <w:p w14:paraId="22C025E4">
      <w:pPr>
        <w:rPr>
          <w:rFonts w:hint="default" w:ascii="Times New Roman" w:hAnsi="Times New Roman" w:cs="Times New Roman"/>
          <w:highlight w:val="none"/>
        </w:rPr>
      </w:pPr>
    </w:p>
    <w:p w14:paraId="40FA2F32">
      <w:pPr>
        <w:pStyle w:val="11"/>
        <w:rPr>
          <w:rFonts w:hint="default" w:ascii="Times New Roman" w:hAnsi="Times New Roman" w:cs="Times New Roman"/>
          <w:highlight w:val="none"/>
        </w:rPr>
      </w:pPr>
    </w:p>
    <w:p w14:paraId="15AEDBB5">
      <w:pPr>
        <w:pStyle w:val="35"/>
        <w:rPr>
          <w:rFonts w:hint="default" w:ascii="Times New Roman" w:hAnsi="Times New Roman" w:cs="Times New Roman"/>
          <w:highlight w:val="none"/>
        </w:rPr>
      </w:pPr>
    </w:p>
    <w:p w14:paraId="1D93AE83">
      <w:pPr>
        <w:pStyle w:val="26"/>
        <w:rPr>
          <w:rFonts w:hint="default" w:ascii="Times New Roman" w:hAnsi="Times New Roman" w:cs="Times New Roman"/>
          <w:highlight w:val="none"/>
        </w:rPr>
      </w:pPr>
    </w:p>
    <w:p w14:paraId="270B134E">
      <w:pPr>
        <w:rPr>
          <w:rFonts w:hint="default" w:ascii="Times New Roman" w:hAnsi="Times New Roman" w:cs="Times New Roman"/>
          <w:highlight w:val="none"/>
        </w:rPr>
      </w:pPr>
    </w:p>
    <w:p w14:paraId="0C711651">
      <w:pPr>
        <w:pStyle w:val="11"/>
        <w:rPr>
          <w:rFonts w:hint="default" w:ascii="Times New Roman" w:hAnsi="Times New Roman" w:cs="Times New Roman"/>
          <w:highlight w:val="none"/>
        </w:rPr>
      </w:pPr>
    </w:p>
    <w:p w14:paraId="27D48A9F">
      <w:pPr>
        <w:pStyle w:val="35"/>
        <w:rPr>
          <w:rFonts w:hint="default" w:ascii="Times New Roman" w:hAnsi="Times New Roman" w:cs="Times New Roman"/>
          <w:highlight w:val="none"/>
        </w:rPr>
      </w:pPr>
    </w:p>
    <w:p w14:paraId="6B28DC4E">
      <w:pPr>
        <w:pStyle w:val="26"/>
        <w:rPr>
          <w:rFonts w:hint="default" w:ascii="Times New Roman" w:hAnsi="Times New Roman" w:cs="Times New Roman"/>
          <w:highlight w:val="none"/>
        </w:rPr>
      </w:pPr>
    </w:p>
    <w:p w14:paraId="48832358">
      <w:pPr>
        <w:rPr>
          <w:rFonts w:hint="default" w:ascii="Times New Roman" w:hAnsi="Times New Roman" w:cs="Times New Roman"/>
          <w:highlight w:val="none"/>
        </w:rPr>
      </w:pPr>
    </w:p>
    <w:p w14:paraId="236C22F4">
      <w:pPr>
        <w:rPr>
          <w:rFonts w:hint="default" w:ascii="Times New Roman" w:hAnsi="Times New Roman" w:cs="Times New Roman"/>
          <w:highlight w:val="none"/>
        </w:rPr>
      </w:pPr>
      <w:r>
        <w:rPr>
          <w:rFonts w:hint="default" w:ascii="Times New Roman" w:hAnsi="Times New Roman" w:cs="Times New Roman"/>
          <w:highlight w:val="none"/>
        </w:rPr>
        <w:br w:type="page"/>
      </w:r>
    </w:p>
    <w:p w14:paraId="3FE23633">
      <w:pPr>
        <w:pStyle w:val="3"/>
        <w:spacing w:before="0" w:after="0" w:line="560" w:lineRule="exact"/>
        <w:jc w:val="center"/>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二、采购合同</w:t>
      </w:r>
      <w:bookmarkEnd w:id="74"/>
    </w:p>
    <w:bookmarkEnd w:id="75"/>
    <w:p w14:paraId="30783A31">
      <w:pPr>
        <w:spacing w:line="253" w:lineRule="auto"/>
        <w:rPr>
          <w:rFonts w:hint="default" w:ascii="Times New Roman" w:hAnsi="Times New Roman" w:cs="Times New Roman"/>
          <w:highlight w:val="none"/>
        </w:rPr>
      </w:pPr>
      <w:bookmarkStart w:id="76" w:name="_Toc363199273"/>
    </w:p>
    <w:p w14:paraId="7945CEF5">
      <w:pPr>
        <w:spacing w:line="253" w:lineRule="auto"/>
        <w:rPr>
          <w:rFonts w:hint="default" w:ascii="Times New Roman" w:hAnsi="Times New Roman" w:cs="Times New Roman"/>
          <w:highlight w:val="none"/>
        </w:rPr>
      </w:pPr>
    </w:p>
    <w:p w14:paraId="60BB2900">
      <w:pPr>
        <w:spacing w:line="254" w:lineRule="auto"/>
        <w:rPr>
          <w:rFonts w:hint="default" w:ascii="Times New Roman" w:hAnsi="Times New Roman" w:cs="Times New Roman"/>
          <w:highlight w:val="none"/>
        </w:rPr>
      </w:pPr>
    </w:p>
    <w:p w14:paraId="48AC410E">
      <w:pPr>
        <w:spacing w:line="254" w:lineRule="auto"/>
        <w:rPr>
          <w:rFonts w:hint="default" w:ascii="Times New Roman" w:hAnsi="Times New Roman" w:cs="Times New Roman"/>
          <w:highlight w:val="none"/>
        </w:rPr>
      </w:pPr>
    </w:p>
    <w:p w14:paraId="6D1D67AC">
      <w:pPr>
        <w:spacing w:line="254" w:lineRule="auto"/>
        <w:rPr>
          <w:rFonts w:hint="default" w:ascii="Times New Roman" w:hAnsi="Times New Roman" w:cs="Times New Roman"/>
          <w:highlight w:val="none"/>
        </w:rPr>
      </w:pPr>
    </w:p>
    <w:p w14:paraId="3F70A656">
      <w:pPr>
        <w:spacing w:line="254" w:lineRule="auto"/>
        <w:rPr>
          <w:rFonts w:hint="default" w:ascii="Times New Roman" w:hAnsi="Times New Roman" w:cs="Times New Roman"/>
          <w:highlight w:val="none"/>
        </w:rPr>
      </w:pPr>
    </w:p>
    <w:p w14:paraId="66505E19">
      <w:pPr>
        <w:pStyle w:val="3"/>
        <w:spacing w:before="120" w:beforeLines="50" w:after="120" w:afterLines="50" w:line="520" w:lineRule="exact"/>
        <w:jc w:val="center"/>
        <w:rPr>
          <w:rFonts w:hint="default" w:ascii="Times New Roman" w:hAnsi="Times New Roman" w:eastAsia="宋体" w:cs="Times New Roman"/>
          <w:b w:val="0"/>
          <w:bCs/>
          <w:sz w:val="44"/>
          <w:szCs w:val="44"/>
          <w:highlight w:val="none"/>
        </w:rPr>
      </w:pPr>
      <w:r>
        <w:rPr>
          <w:rFonts w:hint="default" w:ascii="Times New Roman" w:hAnsi="Times New Roman" w:eastAsia="宋体" w:cs="Times New Roman"/>
          <w:b w:val="0"/>
          <w:bCs/>
          <w:sz w:val="44"/>
          <w:szCs w:val="44"/>
          <w:highlight w:val="none"/>
        </w:rPr>
        <w:t>六安市政府采购合同参考范本</w:t>
      </w:r>
    </w:p>
    <w:p w14:paraId="71764812">
      <w:pPr>
        <w:pStyle w:val="3"/>
        <w:spacing w:before="120" w:beforeLines="50" w:after="120" w:afterLines="50" w:line="520" w:lineRule="exact"/>
        <w:jc w:val="center"/>
        <w:rPr>
          <w:rFonts w:hint="default" w:ascii="Times New Roman" w:hAnsi="Times New Roman" w:eastAsia="宋体" w:cs="Times New Roman"/>
          <w:b w:val="0"/>
          <w:bCs/>
          <w:sz w:val="44"/>
          <w:szCs w:val="44"/>
          <w:highlight w:val="none"/>
        </w:rPr>
      </w:pPr>
      <w:r>
        <w:rPr>
          <w:rFonts w:hint="default" w:ascii="Times New Roman" w:hAnsi="Times New Roman" w:eastAsia="宋体" w:cs="Times New Roman"/>
          <w:b w:val="0"/>
          <w:bCs/>
          <w:sz w:val="44"/>
          <w:szCs w:val="44"/>
          <w:highlight w:val="none"/>
        </w:rPr>
        <w:t>(服务类)</w:t>
      </w:r>
    </w:p>
    <w:p w14:paraId="52265AD0">
      <w:pPr>
        <w:spacing w:line="248" w:lineRule="auto"/>
        <w:rPr>
          <w:rFonts w:hint="default" w:ascii="Times New Roman" w:hAnsi="Times New Roman" w:cs="Times New Roman"/>
          <w:highlight w:val="none"/>
        </w:rPr>
      </w:pPr>
    </w:p>
    <w:p w14:paraId="368FEBBB">
      <w:pPr>
        <w:spacing w:line="248" w:lineRule="auto"/>
        <w:rPr>
          <w:rFonts w:hint="default" w:ascii="Times New Roman" w:hAnsi="Times New Roman" w:cs="Times New Roman"/>
          <w:highlight w:val="none"/>
        </w:rPr>
      </w:pPr>
    </w:p>
    <w:p w14:paraId="35F1672A">
      <w:pPr>
        <w:spacing w:line="249" w:lineRule="auto"/>
        <w:rPr>
          <w:rFonts w:hint="default" w:ascii="Times New Roman" w:hAnsi="Times New Roman" w:cs="Times New Roman"/>
          <w:highlight w:val="none"/>
        </w:rPr>
      </w:pPr>
    </w:p>
    <w:p w14:paraId="5FAB4FB4">
      <w:pPr>
        <w:spacing w:line="249" w:lineRule="auto"/>
        <w:rPr>
          <w:rFonts w:hint="default" w:ascii="Times New Roman" w:hAnsi="Times New Roman" w:cs="Times New Roman"/>
          <w:highlight w:val="none"/>
        </w:rPr>
      </w:pPr>
    </w:p>
    <w:p w14:paraId="27644C60">
      <w:pPr>
        <w:spacing w:line="249" w:lineRule="auto"/>
        <w:rPr>
          <w:rFonts w:hint="default" w:ascii="Times New Roman" w:hAnsi="Times New Roman" w:cs="Times New Roman"/>
          <w:highlight w:val="none"/>
        </w:rPr>
      </w:pPr>
    </w:p>
    <w:p w14:paraId="5A4315DC">
      <w:pPr>
        <w:spacing w:line="249" w:lineRule="auto"/>
        <w:rPr>
          <w:rFonts w:hint="default" w:ascii="Times New Roman" w:hAnsi="Times New Roman" w:cs="Times New Roman"/>
          <w:highlight w:val="none"/>
        </w:rPr>
      </w:pPr>
    </w:p>
    <w:p w14:paraId="7AD1A835">
      <w:pPr>
        <w:spacing w:line="249" w:lineRule="auto"/>
        <w:rPr>
          <w:rFonts w:hint="default" w:ascii="Times New Roman" w:hAnsi="Times New Roman" w:cs="Times New Roman"/>
          <w:highlight w:val="none"/>
        </w:rPr>
      </w:pPr>
    </w:p>
    <w:p w14:paraId="637C89F8">
      <w:pPr>
        <w:spacing w:line="249" w:lineRule="auto"/>
        <w:rPr>
          <w:rFonts w:hint="default" w:ascii="Times New Roman" w:hAnsi="Times New Roman" w:cs="Times New Roman"/>
          <w:highlight w:val="none"/>
        </w:rPr>
      </w:pPr>
    </w:p>
    <w:p w14:paraId="1303F4F6">
      <w:pPr>
        <w:spacing w:before="78" w:line="219" w:lineRule="auto"/>
        <w:ind w:left="3288"/>
        <w:rPr>
          <w:rFonts w:hint="default" w:ascii="Times New Roman" w:hAnsi="Times New Roman" w:cs="Times New Roman"/>
          <w:sz w:val="24"/>
          <w:szCs w:val="24"/>
          <w:highlight w:val="none"/>
        </w:rPr>
      </w:pPr>
      <w:r>
        <w:rPr>
          <w:rFonts w:hint="default" w:ascii="Times New Roman" w:hAnsi="Times New Roman" w:cs="Times New Roman"/>
          <w:spacing w:val="-1"/>
          <w:sz w:val="24"/>
          <w:szCs w:val="24"/>
          <w:highlight w:val="none"/>
        </w:rPr>
        <w:t>第一部</w:t>
      </w:r>
      <w:r>
        <w:rPr>
          <w:rFonts w:hint="default" w:ascii="Times New Roman" w:hAnsi="Times New Roman" w:cs="Times New Roman"/>
          <w:sz w:val="24"/>
          <w:szCs w:val="24"/>
          <w:highlight w:val="none"/>
        </w:rPr>
        <w:t>分 合同书</w:t>
      </w:r>
    </w:p>
    <w:p w14:paraId="40C59951">
      <w:pPr>
        <w:rPr>
          <w:rFonts w:hint="default" w:ascii="Times New Roman" w:hAnsi="Times New Roman" w:cs="Times New Roman"/>
          <w:highlight w:val="none"/>
        </w:rPr>
      </w:pPr>
    </w:p>
    <w:p w14:paraId="3BDA18A8">
      <w:pPr>
        <w:rPr>
          <w:rFonts w:hint="default" w:ascii="Times New Roman" w:hAnsi="Times New Roman" w:cs="Times New Roman"/>
          <w:highlight w:val="none"/>
        </w:rPr>
      </w:pPr>
    </w:p>
    <w:p w14:paraId="30F874B5">
      <w:pPr>
        <w:rPr>
          <w:rFonts w:hint="default" w:ascii="Times New Roman" w:hAnsi="Times New Roman" w:cs="Times New Roman"/>
          <w:highlight w:val="none"/>
        </w:rPr>
      </w:pPr>
    </w:p>
    <w:p w14:paraId="5564DA9F">
      <w:pPr>
        <w:rPr>
          <w:rFonts w:hint="default" w:ascii="Times New Roman" w:hAnsi="Times New Roman" w:cs="Times New Roman"/>
          <w:highlight w:val="none"/>
        </w:rPr>
      </w:pPr>
    </w:p>
    <w:p w14:paraId="692B66D2">
      <w:pPr>
        <w:rPr>
          <w:rFonts w:hint="default" w:ascii="Times New Roman" w:hAnsi="Times New Roman" w:cs="Times New Roman"/>
          <w:highlight w:val="none"/>
        </w:rPr>
      </w:pPr>
    </w:p>
    <w:p w14:paraId="6D9E73D9">
      <w:pPr>
        <w:rPr>
          <w:rFonts w:hint="default" w:ascii="Times New Roman" w:hAnsi="Times New Roman" w:cs="Times New Roman"/>
          <w:highlight w:val="none"/>
        </w:rPr>
      </w:pPr>
    </w:p>
    <w:p w14:paraId="5B8EF6FA">
      <w:pPr>
        <w:spacing w:line="241" w:lineRule="auto"/>
        <w:rPr>
          <w:rFonts w:hint="default" w:ascii="Times New Roman" w:hAnsi="Times New Roman" w:cs="Times New Roman"/>
          <w:highlight w:val="none"/>
        </w:rPr>
      </w:pPr>
    </w:p>
    <w:p w14:paraId="34AB7E49">
      <w:pPr>
        <w:spacing w:line="241" w:lineRule="auto"/>
        <w:rPr>
          <w:rFonts w:hint="default" w:ascii="Times New Roman" w:hAnsi="Times New Roman" w:cs="Times New Roman"/>
          <w:highlight w:val="none"/>
        </w:rPr>
      </w:pPr>
    </w:p>
    <w:p w14:paraId="5CC0F226">
      <w:pPr>
        <w:spacing w:line="241" w:lineRule="auto"/>
        <w:rPr>
          <w:rFonts w:hint="default" w:ascii="Times New Roman" w:hAnsi="Times New Roman" w:cs="Times New Roman"/>
          <w:highlight w:val="none"/>
        </w:rPr>
      </w:pPr>
    </w:p>
    <w:p w14:paraId="749E1FE3">
      <w:pPr>
        <w:spacing w:before="78" w:line="220" w:lineRule="auto"/>
        <w:ind w:left="1001"/>
        <w:rPr>
          <w:rFonts w:hint="default" w:ascii="Times New Roman" w:hAnsi="Times New Roman" w:cs="Times New Roman"/>
          <w:sz w:val="24"/>
          <w:szCs w:val="24"/>
          <w:highlight w:val="none"/>
        </w:rPr>
      </w:pPr>
      <w:r>
        <w:rPr>
          <w:rFonts w:hint="default" w:ascii="Times New Roman" w:hAnsi="Times New Roman" w:cs="Times New Roman"/>
          <w:spacing w:val="-12"/>
          <w:sz w:val="24"/>
          <w:szCs w:val="24"/>
          <w:highlight w:val="none"/>
        </w:rPr>
        <w:t>项</w:t>
      </w:r>
      <w:r>
        <w:rPr>
          <w:rFonts w:hint="default" w:ascii="Times New Roman" w:hAnsi="Times New Roman" w:cs="Times New Roman"/>
          <w:spacing w:val="-6"/>
          <w:sz w:val="24"/>
          <w:szCs w:val="24"/>
          <w:highlight w:val="none"/>
        </w:rPr>
        <w:t xml:space="preserve">目名称： </w:t>
      </w:r>
      <w:r>
        <w:rPr>
          <w:rFonts w:hint="default" w:ascii="Times New Roman" w:hAnsi="Times New Roman" w:cs="Times New Roman"/>
          <w:spacing w:val="-6"/>
          <w:sz w:val="24"/>
          <w:szCs w:val="24"/>
          <w:highlight w:val="none"/>
          <w:u w:val="single"/>
        </w:rPr>
        <w:t xml:space="preserve">                </w:t>
      </w:r>
    </w:p>
    <w:p w14:paraId="41BD6892">
      <w:pPr>
        <w:spacing w:line="378" w:lineRule="auto"/>
        <w:rPr>
          <w:rFonts w:hint="default" w:ascii="Times New Roman" w:hAnsi="Times New Roman" w:cs="Times New Roman"/>
          <w:highlight w:val="none"/>
        </w:rPr>
      </w:pPr>
    </w:p>
    <w:p w14:paraId="5B2C10F9">
      <w:pPr>
        <w:spacing w:before="78" w:line="572" w:lineRule="auto"/>
        <w:ind w:left="1001"/>
        <w:rPr>
          <w:rFonts w:hint="default" w:ascii="Times New Roman" w:hAnsi="Times New Roman" w:cs="Times New Roman"/>
          <w:sz w:val="24"/>
          <w:szCs w:val="24"/>
          <w:highlight w:val="none"/>
        </w:rPr>
      </w:pPr>
      <w:r>
        <w:rPr>
          <w:rFonts w:hint="default" w:ascii="Times New Roman" w:hAnsi="Times New Roman" w:cs="Times New Roman"/>
          <w:spacing w:val="-12"/>
          <w:sz w:val="24"/>
          <w:szCs w:val="24"/>
          <w:highlight w:val="none"/>
        </w:rPr>
        <w:t>项目</w:t>
      </w:r>
      <w:r>
        <w:rPr>
          <w:rFonts w:hint="default" w:ascii="Times New Roman" w:hAnsi="Times New Roman" w:cs="Times New Roman"/>
          <w:spacing w:val="-6"/>
          <w:sz w:val="24"/>
          <w:szCs w:val="24"/>
          <w:highlight w:val="none"/>
        </w:rPr>
        <w:t xml:space="preserve">编号： </w:t>
      </w:r>
      <w:r>
        <w:rPr>
          <w:rFonts w:hint="default" w:ascii="Times New Roman" w:hAnsi="Times New Roman" w:cs="Times New Roman"/>
          <w:spacing w:val="-6"/>
          <w:sz w:val="24"/>
          <w:szCs w:val="24"/>
          <w:highlight w:val="none"/>
          <w:u w:val="single"/>
        </w:rPr>
        <w:t xml:space="preserve">                </w:t>
      </w:r>
    </w:p>
    <w:p w14:paraId="020889AC">
      <w:pPr>
        <w:spacing w:before="1" w:line="218" w:lineRule="auto"/>
        <w:ind w:left="1029"/>
        <w:rPr>
          <w:rFonts w:hint="default" w:ascii="Times New Roman" w:hAnsi="Times New Roman" w:cs="Times New Roman"/>
          <w:sz w:val="24"/>
          <w:szCs w:val="24"/>
          <w:highlight w:val="none"/>
        </w:rPr>
      </w:pPr>
      <w:r>
        <w:rPr>
          <w:rFonts w:hint="default" w:ascii="Times New Roman" w:hAnsi="Times New Roman" w:cs="Times New Roman"/>
          <w:spacing w:val="8"/>
          <w:sz w:val="24"/>
          <w:szCs w:val="24"/>
          <w:highlight w:val="none"/>
        </w:rPr>
        <w:t>甲方(采购人)</w:t>
      </w:r>
      <w:r>
        <w:rPr>
          <w:rFonts w:hint="default" w:ascii="Times New Roman" w:hAnsi="Times New Roman" w:cs="Times New Roman"/>
          <w:spacing w:val="7"/>
          <w:sz w:val="24"/>
          <w:szCs w:val="24"/>
          <w:highlight w:val="none"/>
        </w:rPr>
        <w:t>：</w:t>
      </w:r>
    </w:p>
    <w:p w14:paraId="36D25A1E">
      <w:pPr>
        <w:spacing w:line="378" w:lineRule="auto"/>
        <w:rPr>
          <w:rFonts w:hint="default" w:ascii="Times New Roman" w:hAnsi="Times New Roman" w:cs="Times New Roman"/>
          <w:highlight w:val="none"/>
        </w:rPr>
      </w:pPr>
    </w:p>
    <w:p w14:paraId="63DAAE66">
      <w:pPr>
        <w:spacing w:before="79" w:line="219" w:lineRule="auto"/>
        <w:ind w:left="1021"/>
        <w:rPr>
          <w:rFonts w:hint="default" w:ascii="Times New Roman" w:hAnsi="Times New Roman" w:cs="Times New Roman"/>
          <w:sz w:val="24"/>
          <w:szCs w:val="24"/>
          <w:highlight w:val="none"/>
        </w:rPr>
      </w:pPr>
      <w:r>
        <w:rPr>
          <w:rFonts w:hint="default" w:ascii="Times New Roman" w:hAnsi="Times New Roman" w:cs="Times New Roman"/>
          <w:spacing w:val="8"/>
          <w:sz w:val="24"/>
          <w:szCs w:val="24"/>
          <w:highlight w:val="none"/>
        </w:rPr>
        <w:t>乙</w:t>
      </w:r>
      <w:r>
        <w:rPr>
          <w:rFonts w:hint="default" w:ascii="Times New Roman" w:hAnsi="Times New Roman" w:cs="Times New Roman"/>
          <w:spacing w:val="7"/>
          <w:sz w:val="24"/>
          <w:szCs w:val="24"/>
          <w:highlight w:val="none"/>
        </w:rPr>
        <w:t>方(成交供应商)：</w:t>
      </w:r>
    </w:p>
    <w:p w14:paraId="3977D80C">
      <w:pPr>
        <w:spacing w:line="380" w:lineRule="auto"/>
        <w:rPr>
          <w:rFonts w:hint="default" w:ascii="Times New Roman" w:hAnsi="Times New Roman" w:cs="Times New Roman"/>
          <w:highlight w:val="none"/>
        </w:rPr>
      </w:pPr>
    </w:p>
    <w:p w14:paraId="33368433">
      <w:pPr>
        <w:spacing w:before="79" w:line="222" w:lineRule="auto"/>
        <w:ind w:left="998"/>
        <w:rPr>
          <w:rFonts w:hint="default" w:ascii="Times New Roman" w:hAnsi="Times New Roman" w:cs="Times New Roman"/>
          <w:sz w:val="24"/>
          <w:szCs w:val="24"/>
          <w:highlight w:val="none"/>
        </w:rPr>
      </w:pPr>
      <w:r>
        <w:rPr>
          <w:rFonts w:hint="default" w:ascii="Times New Roman" w:hAnsi="Times New Roman" w:cs="Times New Roman"/>
          <w:spacing w:val="-13"/>
          <w:sz w:val="24"/>
          <w:szCs w:val="24"/>
          <w:highlight w:val="none"/>
        </w:rPr>
        <w:t>签</w:t>
      </w:r>
      <w:r>
        <w:rPr>
          <w:rFonts w:hint="default" w:ascii="Times New Roman" w:hAnsi="Times New Roman" w:cs="Times New Roman"/>
          <w:spacing w:val="-12"/>
          <w:sz w:val="24"/>
          <w:szCs w:val="24"/>
          <w:highlight w:val="none"/>
        </w:rPr>
        <w:t>订地：</w:t>
      </w:r>
    </w:p>
    <w:p w14:paraId="744A7B7A">
      <w:pPr>
        <w:spacing w:line="373" w:lineRule="auto"/>
        <w:rPr>
          <w:rFonts w:hint="default" w:ascii="Times New Roman" w:hAnsi="Times New Roman" w:cs="Times New Roman"/>
          <w:highlight w:val="none"/>
        </w:rPr>
      </w:pPr>
    </w:p>
    <w:p w14:paraId="5BB96C96">
      <w:pPr>
        <w:spacing w:before="79" w:line="220" w:lineRule="auto"/>
        <w:ind w:left="998"/>
        <w:rPr>
          <w:rFonts w:hint="default" w:ascii="Times New Roman" w:hAnsi="Times New Roman" w:cs="Times New Roman"/>
          <w:sz w:val="24"/>
          <w:szCs w:val="24"/>
          <w:highlight w:val="none"/>
        </w:rPr>
      </w:pPr>
      <w:r>
        <w:rPr>
          <w:rFonts w:hint="default" w:ascii="Times New Roman" w:hAnsi="Times New Roman" w:cs="Times New Roman"/>
          <w:spacing w:val="-2"/>
          <w:sz w:val="24"/>
          <w:szCs w:val="24"/>
          <w:highlight w:val="none"/>
        </w:rPr>
        <w:t>签</w:t>
      </w:r>
      <w:r>
        <w:rPr>
          <w:rFonts w:hint="default" w:ascii="Times New Roman" w:hAnsi="Times New Roman" w:cs="Times New Roman"/>
          <w:spacing w:val="-1"/>
          <w:sz w:val="24"/>
          <w:szCs w:val="24"/>
          <w:highlight w:val="none"/>
        </w:rPr>
        <w:t>订日期：  年  月  日</w:t>
      </w:r>
    </w:p>
    <w:p w14:paraId="6ED83341">
      <w:pPr>
        <w:rPr>
          <w:rFonts w:hint="default" w:ascii="Times New Roman" w:hAnsi="Times New Roman" w:cs="Times New Roman"/>
          <w:highlight w:val="none"/>
        </w:rPr>
        <w:sectPr>
          <w:footerReference r:id="rId5" w:type="default"/>
          <w:pgSz w:w="11907" w:h="16839"/>
          <w:pgMar w:top="1118" w:right="1769" w:bottom="1233" w:left="1771" w:header="877" w:footer="982" w:gutter="0"/>
          <w:pgNumType w:fmt="decimal" w:start="1"/>
          <w:cols w:space="720" w:num="1"/>
        </w:sectPr>
      </w:pPr>
    </w:p>
    <w:p w14:paraId="64F1DC89">
      <w:pPr>
        <w:spacing w:line="353" w:lineRule="auto"/>
        <w:rPr>
          <w:rFonts w:hint="default" w:ascii="Times New Roman" w:hAnsi="Times New Roman" w:cs="Times New Roman"/>
          <w:highlight w:val="none"/>
        </w:rPr>
      </w:pPr>
    </w:p>
    <w:p w14:paraId="5428B6C6">
      <w:pPr>
        <w:spacing w:before="78" w:line="353" w:lineRule="auto"/>
        <w:ind w:left="115" w:right="57" w:firstLine="345" w:firstLineChars="150"/>
        <w:rPr>
          <w:rFonts w:hint="default" w:ascii="Times New Roman" w:hAnsi="Times New Roman" w:cs="Times New Roman"/>
          <w:sz w:val="24"/>
          <w:szCs w:val="24"/>
          <w:highlight w:val="none"/>
        </w:rPr>
      </w:pPr>
      <w:r>
        <w:rPr>
          <w:rFonts w:hint="default" w:ascii="Times New Roman" w:hAnsi="Times New Roman" w:cs="Times New Roman"/>
          <w:spacing w:val="-5"/>
          <w:sz w:val="24"/>
          <w:szCs w:val="24"/>
          <w:highlight w:val="none"/>
          <w:u w:val="single"/>
        </w:rPr>
        <w:t xml:space="preserve">             </w:t>
      </w:r>
      <w:r>
        <w:rPr>
          <w:rFonts w:hint="default" w:ascii="Times New Roman" w:hAnsi="Times New Roman" w:cs="Times New Roman"/>
          <w:spacing w:val="-5"/>
          <w:sz w:val="24"/>
          <w:szCs w:val="24"/>
          <w:highlight w:val="none"/>
        </w:rPr>
        <w:t>(以下简称： 甲方) 通过</w:t>
      </w:r>
      <w:r>
        <w:rPr>
          <w:rFonts w:hint="default" w:ascii="Times New Roman" w:hAnsi="Times New Roman" w:cs="Times New Roman"/>
          <w:spacing w:val="-5"/>
          <w:sz w:val="24"/>
          <w:szCs w:val="24"/>
          <w:highlight w:val="none"/>
          <w:u w:val="single"/>
        </w:rPr>
        <w:t xml:space="preserve">              </w:t>
      </w:r>
      <w:r>
        <w:rPr>
          <w:rFonts w:hint="default" w:ascii="Times New Roman" w:hAnsi="Times New Roman" w:cs="Times New Roman"/>
          <w:spacing w:val="-8"/>
          <w:sz w:val="24"/>
          <w:szCs w:val="24"/>
          <w:highlight w:val="none"/>
        </w:rPr>
        <w:t>组织的</w:t>
      </w:r>
      <w:r>
        <w:rPr>
          <w:rFonts w:hint="default" w:ascii="Times New Roman" w:hAnsi="Times New Roman" w:cs="Times New Roman"/>
          <w:spacing w:val="-8"/>
          <w:sz w:val="24"/>
          <w:szCs w:val="24"/>
          <w:highlight w:val="none"/>
          <w:u w:val="single"/>
        </w:rPr>
        <w:t xml:space="preserve">         </w:t>
      </w:r>
      <w:r>
        <w:rPr>
          <w:rFonts w:hint="default" w:ascii="Times New Roman" w:hAnsi="Times New Roman" w:cs="Times New Roman"/>
          <w:spacing w:val="-8"/>
          <w:sz w:val="24"/>
          <w:szCs w:val="24"/>
          <w:highlight w:val="none"/>
        </w:rPr>
        <w:t>方式采购活动， 经</w:t>
      </w:r>
      <w:r>
        <w:rPr>
          <w:rFonts w:hint="default" w:ascii="Times New Roman" w:hAnsi="Times New Roman" w:cs="Times New Roman"/>
          <w:spacing w:val="-8"/>
          <w:sz w:val="24"/>
          <w:szCs w:val="24"/>
          <w:highlight w:val="none"/>
          <w:u w:val="single"/>
        </w:rPr>
        <w:t xml:space="preserve">          </w:t>
      </w:r>
      <w:r>
        <w:rPr>
          <w:rFonts w:hint="default" w:ascii="Times New Roman" w:hAnsi="Times New Roman" w:cs="Times New Roman"/>
          <w:spacing w:val="-8"/>
          <w:sz w:val="24"/>
          <w:szCs w:val="24"/>
          <w:highlight w:val="none"/>
        </w:rPr>
        <w:t>评定，</w:t>
      </w:r>
      <w:r>
        <w:rPr>
          <w:rFonts w:hint="default" w:ascii="Times New Roman" w:hAnsi="Times New Roman" w:cs="Times New Roman"/>
          <w:spacing w:val="-9"/>
          <w:sz w:val="24"/>
          <w:szCs w:val="24"/>
          <w:highlight w:val="none"/>
        </w:rPr>
        <w:t>(</w:t>
      </w:r>
      <w:r>
        <w:rPr>
          <w:rFonts w:hint="default" w:ascii="Times New Roman" w:hAnsi="Times New Roman" w:cs="Times New Roman"/>
          <w:spacing w:val="-9"/>
          <w:sz w:val="24"/>
          <w:szCs w:val="24"/>
          <w:highlight w:val="none"/>
          <w:u w:val="single"/>
        </w:rPr>
        <w:t>成交供应商名称)</w:t>
      </w:r>
      <w:r>
        <w:rPr>
          <w:rFonts w:hint="default" w:ascii="Times New Roman" w:hAnsi="Times New Roman" w:cs="Times New Roman"/>
          <w:spacing w:val="2"/>
          <w:sz w:val="25"/>
          <w:szCs w:val="25"/>
          <w:highlight w:val="none"/>
        </w:rPr>
        <w:t xml:space="preserve"> </w:t>
      </w:r>
      <w:r>
        <w:rPr>
          <w:rFonts w:hint="default" w:ascii="Times New Roman" w:hAnsi="Times New Roman" w:cs="Times New Roman"/>
          <w:spacing w:val="2"/>
          <w:sz w:val="24"/>
          <w:szCs w:val="24"/>
          <w:highlight w:val="none"/>
        </w:rPr>
        <w:t>(以下简称：乙方)为本项目成交供应商，现按照采购文件</w:t>
      </w:r>
      <w:r>
        <w:rPr>
          <w:rFonts w:hint="default" w:ascii="Times New Roman" w:hAnsi="Times New Roman" w:cs="Times New Roman"/>
          <w:sz w:val="24"/>
          <w:szCs w:val="24"/>
          <w:highlight w:val="none"/>
        </w:rPr>
        <w:t>确定</w:t>
      </w:r>
      <w:r>
        <w:rPr>
          <w:rFonts w:hint="default" w:ascii="Times New Roman" w:hAnsi="Times New Roman" w:cs="Times New Roman"/>
          <w:spacing w:val="-6"/>
          <w:sz w:val="24"/>
          <w:szCs w:val="24"/>
          <w:highlight w:val="none"/>
        </w:rPr>
        <w:t>的事</w:t>
      </w:r>
      <w:r>
        <w:rPr>
          <w:rFonts w:hint="default" w:ascii="Times New Roman" w:hAnsi="Times New Roman" w:cs="Times New Roman"/>
          <w:spacing w:val="-4"/>
          <w:sz w:val="24"/>
          <w:szCs w:val="24"/>
          <w:highlight w:val="none"/>
        </w:rPr>
        <w:t>项</w:t>
      </w:r>
      <w:r>
        <w:rPr>
          <w:rFonts w:hint="default" w:ascii="Times New Roman" w:hAnsi="Times New Roman" w:cs="Times New Roman"/>
          <w:spacing w:val="-3"/>
          <w:sz w:val="24"/>
          <w:szCs w:val="24"/>
          <w:highlight w:val="none"/>
        </w:rPr>
        <w:t>签订本合同。</w:t>
      </w:r>
    </w:p>
    <w:p w14:paraId="241F3F23">
      <w:pPr>
        <w:spacing w:line="360" w:lineRule="auto"/>
        <w:ind w:left="123" w:right="116" w:firstLine="433"/>
        <w:rPr>
          <w:rFonts w:hint="default" w:ascii="Times New Roman" w:hAnsi="Times New Roman" w:cs="Times New Roman"/>
          <w:sz w:val="24"/>
          <w:szCs w:val="24"/>
          <w:highlight w:val="none"/>
        </w:rPr>
      </w:pPr>
      <w:r>
        <w:rPr>
          <w:rFonts w:hint="default" w:ascii="Times New Roman" w:hAnsi="Times New Roman" w:cs="Times New Roman"/>
          <w:spacing w:val="-9"/>
          <w:sz w:val="24"/>
          <w:szCs w:val="24"/>
          <w:highlight w:val="none"/>
        </w:rPr>
        <w:t>根据《中华人民共和国民法典》、《中华人民共和国政府采购法》等相关法</w:t>
      </w:r>
      <w:r>
        <w:rPr>
          <w:rFonts w:hint="default" w:ascii="Times New Roman" w:hAnsi="Times New Roman" w:cs="Times New Roman"/>
          <w:spacing w:val="-3"/>
          <w:sz w:val="24"/>
          <w:szCs w:val="24"/>
          <w:highlight w:val="none"/>
        </w:rPr>
        <w:t>律</w:t>
      </w:r>
      <w:r>
        <w:rPr>
          <w:rFonts w:hint="default" w:ascii="Times New Roman" w:hAnsi="Times New Roman" w:cs="Times New Roman"/>
          <w:spacing w:val="-17"/>
          <w:sz w:val="24"/>
          <w:szCs w:val="24"/>
          <w:highlight w:val="none"/>
        </w:rPr>
        <w:t>法规之规定， 按照平等、自愿、公平和诚实信用的原则， 经甲方和乙方协商一致</w:t>
      </w:r>
      <w:r>
        <w:rPr>
          <w:rFonts w:hint="default" w:ascii="Times New Roman" w:hAnsi="Times New Roman" w:cs="Times New Roman"/>
          <w:spacing w:val="-11"/>
          <w:sz w:val="24"/>
          <w:szCs w:val="24"/>
          <w:highlight w:val="none"/>
        </w:rPr>
        <w:t>，</w:t>
      </w:r>
      <w:r>
        <w:rPr>
          <w:rFonts w:hint="default" w:ascii="Times New Roman" w:hAnsi="Times New Roman" w:cs="Times New Roman"/>
          <w:sz w:val="24"/>
          <w:szCs w:val="24"/>
          <w:highlight w:val="none"/>
        </w:rPr>
        <w:t xml:space="preserve"> </w:t>
      </w:r>
      <w:r>
        <w:rPr>
          <w:rFonts w:hint="default" w:ascii="Times New Roman" w:hAnsi="Times New Roman" w:cs="Times New Roman"/>
          <w:spacing w:val="-3"/>
          <w:sz w:val="24"/>
          <w:szCs w:val="24"/>
          <w:highlight w:val="none"/>
        </w:rPr>
        <w:t>约</w:t>
      </w:r>
      <w:r>
        <w:rPr>
          <w:rFonts w:hint="default" w:ascii="Times New Roman" w:hAnsi="Times New Roman" w:cs="Times New Roman"/>
          <w:spacing w:val="-2"/>
          <w:sz w:val="24"/>
          <w:szCs w:val="24"/>
          <w:highlight w:val="none"/>
        </w:rPr>
        <w:t>定以下合同条款，以兹共同遵守、全面履行。</w:t>
      </w:r>
    </w:p>
    <w:p w14:paraId="6EB088A4">
      <w:pPr>
        <w:spacing w:line="219" w:lineRule="auto"/>
        <w:ind w:left="576"/>
        <w:outlineLvl w:val="0"/>
        <w:rPr>
          <w:rFonts w:hint="default" w:ascii="Times New Roman" w:hAnsi="Times New Roman" w:cs="Times New Roman"/>
          <w:sz w:val="24"/>
          <w:szCs w:val="24"/>
          <w:highlight w:val="none"/>
        </w:rPr>
      </w:pPr>
      <w:r>
        <w:rPr>
          <w:rFonts w:hint="default" w:ascii="Times New Roman" w:hAnsi="Times New Roman" w:cs="Times New Roman"/>
          <w:spacing w:val="-14"/>
          <w:sz w:val="24"/>
          <w:szCs w:val="24"/>
          <w:highlight w:val="none"/>
        </w:rPr>
        <w:t>1</w:t>
      </w:r>
      <w:r>
        <w:rPr>
          <w:rFonts w:hint="default" w:ascii="Times New Roman" w:hAnsi="Times New Roman" w:cs="Times New Roman"/>
          <w:spacing w:val="-8"/>
          <w:sz w:val="24"/>
          <w:szCs w:val="24"/>
          <w:highlight w:val="none"/>
        </w:rPr>
        <w:t>.</w:t>
      </w:r>
      <w:r>
        <w:rPr>
          <w:rFonts w:hint="default" w:ascii="Times New Roman" w:hAnsi="Times New Roman" w:cs="Times New Roman"/>
          <w:spacing w:val="-7"/>
          <w:sz w:val="24"/>
          <w:szCs w:val="24"/>
          <w:highlight w:val="none"/>
        </w:rPr>
        <w:t>1 合同组成部分</w:t>
      </w:r>
    </w:p>
    <w:p w14:paraId="308F0F62">
      <w:pPr>
        <w:spacing w:before="183" w:line="360" w:lineRule="auto"/>
        <w:ind w:left="125" w:right="31" w:firstLine="437"/>
        <w:rPr>
          <w:rFonts w:hint="default" w:ascii="Times New Roman" w:hAnsi="Times New Roman" w:cs="Times New Roman"/>
          <w:sz w:val="24"/>
          <w:szCs w:val="24"/>
          <w:highlight w:val="none"/>
        </w:rPr>
      </w:pPr>
      <w:r>
        <w:rPr>
          <w:rFonts w:hint="default" w:ascii="Times New Roman" w:hAnsi="Times New Roman" w:cs="Times New Roman"/>
          <w:spacing w:val="1"/>
          <w:sz w:val="24"/>
          <w:szCs w:val="24"/>
          <w:highlight w:val="none"/>
        </w:rPr>
        <w:t>下列文件为本合同的组成部分，并构成一</w:t>
      </w:r>
      <w:r>
        <w:rPr>
          <w:rFonts w:hint="default" w:ascii="Times New Roman" w:hAnsi="Times New Roman" w:cs="Times New Roman"/>
          <w:sz w:val="24"/>
          <w:szCs w:val="24"/>
          <w:highlight w:val="none"/>
        </w:rPr>
        <w:t xml:space="preserve">个整体，需综合解释、相互补充。 </w:t>
      </w:r>
      <w:r>
        <w:rPr>
          <w:rFonts w:hint="default" w:ascii="Times New Roman" w:hAnsi="Times New Roman" w:cs="Times New Roman"/>
          <w:spacing w:val="-12"/>
          <w:sz w:val="24"/>
          <w:szCs w:val="24"/>
          <w:highlight w:val="none"/>
        </w:rPr>
        <w:t>如</w:t>
      </w:r>
      <w:r>
        <w:rPr>
          <w:rFonts w:hint="default" w:ascii="Times New Roman" w:hAnsi="Times New Roman" w:cs="Times New Roman"/>
          <w:spacing w:val="-11"/>
          <w:sz w:val="24"/>
          <w:szCs w:val="24"/>
          <w:highlight w:val="none"/>
        </w:rPr>
        <w:t>果</w:t>
      </w:r>
      <w:r>
        <w:rPr>
          <w:rFonts w:hint="default" w:ascii="Times New Roman" w:hAnsi="Times New Roman" w:cs="Times New Roman"/>
          <w:spacing w:val="-6"/>
          <w:sz w:val="24"/>
          <w:szCs w:val="24"/>
          <w:highlight w:val="none"/>
        </w:rPr>
        <w:t>下列文件内容出现不一致的情形，那么在保证按照采购文件确定的事项前提</w:t>
      </w:r>
      <w:r>
        <w:rPr>
          <w:rFonts w:hint="default" w:ascii="Times New Roman" w:hAnsi="Times New Roman" w:cs="Times New Roman"/>
          <w:spacing w:val="-3"/>
          <w:sz w:val="24"/>
          <w:szCs w:val="24"/>
          <w:highlight w:val="none"/>
        </w:rPr>
        <w:t>下，组成本合同的多个文件的优先适用顺序如下：</w:t>
      </w:r>
    </w:p>
    <w:p w14:paraId="0A189143">
      <w:pPr>
        <w:spacing w:line="217" w:lineRule="auto"/>
        <w:ind w:left="574"/>
        <w:rPr>
          <w:rFonts w:hint="default" w:ascii="Times New Roman" w:hAnsi="Times New Roman" w:cs="Times New Roman"/>
          <w:sz w:val="24"/>
          <w:szCs w:val="24"/>
          <w:highlight w:val="none"/>
        </w:rPr>
      </w:pPr>
      <w:r>
        <w:rPr>
          <w:rFonts w:hint="default" w:ascii="Times New Roman" w:hAnsi="Times New Roman" w:cs="Times New Roman"/>
          <w:spacing w:val="-12"/>
          <w:sz w:val="24"/>
          <w:szCs w:val="24"/>
          <w:highlight w:val="none"/>
        </w:rPr>
        <w:t>1.</w:t>
      </w:r>
      <w:r>
        <w:rPr>
          <w:rFonts w:hint="default" w:ascii="Times New Roman" w:hAnsi="Times New Roman" w:cs="Times New Roman"/>
          <w:spacing w:val="-7"/>
          <w:sz w:val="24"/>
          <w:szCs w:val="24"/>
          <w:highlight w:val="none"/>
        </w:rPr>
        <w:t>1</w:t>
      </w:r>
      <w:r>
        <w:rPr>
          <w:rFonts w:hint="default" w:ascii="Times New Roman" w:hAnsi="Times New Roman" w:cs="Times New Roman"/>
          <w:spacing w:val="-6"/>
          <w:sz w:val="24"/>
          <w:szCs w:val="24"/>
          <w:highlight w:val="none"/>
        </w:rPr>
        <w:t>.1 本合同及其补充合同、变更协议；</w:t>
      </w:r>
    </w:p>
    <w:p w14:paraId="5BD67461">
      <w:pPr>
        <w:spacing w:before="185" w:line="219" w:lineRule="auto"/>
        <w:ind w:left="574"/>
        <w:rPr>
          <w:rFonts w:hint="default" w:ascii="Times New Roman" w:hAnsi="Times New Roman" w:cs="Times New Roman"/>
          <w:sz w:val="24"/>
          <w:szCs w:val="24"/>
          <w:highlight w:val="none"/>
        </w:rPr>
      </w:pPr>
      <w:r>
        <w:rPr>
          <w:rFonts w:hint="default" w:ascii="Times New Roman" w:hAnsi="Times New Roman" w:cs="Times New Roman"/>
          <w:spacing w:val="-12"/>
          <w:sz w:val="24"/>
          <w:szCs w:val="24"/>
          <w:highlight w:val="none"/>
        </w:rPr>
        <w:t>1</w:t>
      </w:r>
      <w:r>
        <w:rPr>
          <w:rFonts w:hint="default" w:ascii="Times New Roman" w:hAnsi="Times New Roman" w:cs="Times New Roman"/>
          <w:spacing w:val="-11"/>
          <w:sz w:val="24"/>
          <w:szCs w:val="24"/>
          <w:highlight w:val="none"/>
        </w:rPr>
        <w:t>.1.2 成交通知书；</w:t>
      </w:r>
    </w:p>
    <w:p w14:paraId="4CE4F7E5">
      <w:pPr>
        <w:spacing w:before="182" w:line="220" w:lineRule="auto"/>
        <w:ind w:left="574"/>
        <w:rPr>
          <w:rFonts w:hint="default" w:ascii="Times New Roman" w:hAnsi="Times New Roman" w:cs="Times New Roman"/>
          <w:sz w:val="24"/>
          <w:szCs w:val="24"/>
          <w:highlight w:val="none"/>
        </w:rPr>
      </w:pPr>
      <w:r>
        <w:rPr>
          <w:rFonts w:hint="default" w:ascii="Times New Roman" w:hAnsi="Times New Roman" w:cs="Times New Roman"/>
          <w:spacing w:val="1"/>
          <w:sz w:val="24"/>
          <w:szCs w:val="24"/>
          <w:highlight w:val="none"/>
        </w:rPr>
        <w:t>1.1.3 响应文件(含澄清或者说</w:t>
      </w:r>
      <w:r>
        <w:rPr>
          <w:rFonts w:hint="default" w:ascii="Times New Roman" w:hAnsi="Times New Roman" w:cs="Times New Roman"/>
          <w:sz w:val="24"/>
          <w:szCs w:val="24"/>
          <w:highlight w:val="none"/>
        </w:rPr>
        <w:t>明文件)；</w:t>
      </w:r>
    </w:p>
    <w:p w14:paraId="7D935D77">
      <w:pPr>
        <w:spacing w:before="182" w:line="220" w:lineRule="auto"/>
        <w:ind w:left="574"/>
        <w:rPr>
          <w:rFonts w:hint="default" w:ascii="Times New Roman" w:hAnsi="Times New Roman" w:cs="Times New Roman"/>
          <w:sz w:val="24"/>
          <w:szCs w:val="24"/>
          <w:highlight w:val="none"/>
        </w:rPr>
      </w:pPr>
      <w:r>
        <w:rPr>
          <w:rFonts w:hint="default" w:ascii="Times New Roman" w:hAnsi="Times New Roman" w:cs="Times New Roman"/>
          <w:spacing w:val="1"/>
          <w:sz w:val="24"/>
          <w:szCs w:val="24"/>
          <w:highlight w:val="none"/>
        </w:rPr>
        <w:t>1.1.4 采购文件(含澄清或者修</w:t>
      </w:r>
      <w:r>
        <w:rPr>
          <w:rFonts w:hint="default" w:ascii="Times New Roman" w:hAnsi="Times New Roman" w:cs="Times New Roman"/>
          <w:sz w:val="24"/>
          <w:szCs w:val="24"/>
          <w:highlight w:val="none"/>
        </w:rPr>
        <w:t>改文件)；</w:t>
      </w:r>
    </w:p>
    <w:p w14:paraId="4C03E34F">
      <w:pPr>
        <w:spacing w:before="183" w:line="217" w:lineRule="auto"/>
        <w:ind w:left="574"/>
        <w:rPr>
          <w:rFonts w:hint="default" w:ascii="Times New Roman" w:hAnsi="Times New Roman" w:cs="Times New Roman"/>
          <w:sz w:val="24"/>
          <w:szCs w:val="24"/>
          <w:highlight w:val="none"/>
        </w:rPr>
      </w:pPr>
      <w:r>
        <w:rPr>
          <w:rFonts w:hint="default" w:ascii="Times New Roman" w:hAnsi="Times New Roman" w:cs="Times New Roman"/>
          <w:spacing w:val="-14"/>
          <w:sz w:val="24"/>
          <w:szCs w:val="24"/>
          <w:highlight w:val="none"/>
        </w:rPr>
        <w:t>1</w:t>
      </w:r>
      <w:r>
        <w:rPr>
          <w:rFonts w:hint="default" w:ascii="Times New Roman" w:hAnsi="Times New Roman" w:cs="Times New Roman"/>
          <w:spacing w:val="-12"/>
          <w:sz w:val="24"/>
          <w:szCs w:val="24"/>
          <w:highlight w:val="none"/>
        </w:rPr>
        <w:t>.</w:t>
      </w:r>
      <w:r>
        <w:rPr>
          <w:rFonts w:hint="default" w:ascii="Times New Roman" w:hAnsi="Times New Roman" w:cs="Times New Roman"/>
          <w:spacing w:val="-7"/>
          <w:sz w:val="24"/>
          <w:szCs w:val="24"/>
          <w:highlight w:val="none"/>
        </w:rPr>
        <w:t>1.5 其他相关采购文件。</w:t>
      </w:r>
    </w:p>
    <w:p w14:paraId="481719B6">
      <w:pPr>
        <w:spacing w:before="185" w:line="220" w:lineRule="auto"/>
        <w:ind w:left="576"/>
        <w:outlineLvl w:val="0"/>
        <w:rPr>
          <w:rFonts w:hint="default" w:ascii="Times New Roman" w:hAnsi="Times New Roman" w:cs="Times New Roman"/>
          <w:sz w:val="24"/>
          <w:szCs w:val="24"/>
          <w:highlight w:val="none"/>
        </w:rPr>
      </w:pPr>
      <w:r>
        <w:rPr>
          <w:rFonts w:hint="default" w:ascii="Times New Roman" w:hAnsi="Times New Roman" w:cs="Times New Roman"/>
          <w:spacing w:val="-3"/>
          <w:sz w:val="24"/>
          <w:szCs w:val="24"/>
          <w:highlight w:val="none"/>
        </w:rPr>
        <w:t>1.2 服务</w:t>
      </w:r>
    </w:p>
    <w:p w14:paraId="1B631E2C">
      <w:pPr>
        <w:spacing w:before="182" w:line="220" w:lineRule="auto"/>
        <w:ind w:left="574"/>
        <w:rPr>
          <w:rFonts w:hint="default" w:ascii="Times New Roman" w:hAnsi="Times New Roman" w:cs="Times New Roman"/>
          <w:sz w:val="24"/>
          <w:szCs w:val="24"/>
          <w:highlight w:val="none"/>
        </w:rPr>
      </w:pPr>
      <w:r>
        <w:rPr>
          <w:rFonts w:hint="default" w:ascii="Times New Roman" w:hAnsi="Times New Roman" w:cs="Times New Roman"/>
          <w:spacing w:val="-17"/>
          <w:sz w:val="24"/>
          <w:szCs w:val="24"/>
          <w:highlight w:val="none"/>
        </w:rPr>
        <w:t>1.2.1 服务名称：；</w:t>
      </w:r>
    </w:p>
    <w:p w14:paraId="3FBC8714">
      <w:pPr>
        <w:spacing w:before="182" w:line="220" w:lineRule="auto"/>
        <w:ind w:left="574"/>
        <w:rPr>
          <w:rFonts w:hint="default" w:ascii="Times New Roman" w:hAnsi="Times New Roman" w:cs="Times New Roman"/>
          <w:sz w:val="24"/>
          <w:szCs w:val="24"/>
          <w:highlight w:val="none"/>
        </w:rPr>
      </w:pPr>
      <w:r>
        <w:rPr>
          <w:rFonts w:hint="default" w:ascii="Times New Roman" w:hAnsi="Times New Roman" w:cs="Times New Roman"/>
          <w:spacing w:val="-23"/>
          <w:sz w:val="24"/>
          <w:szCs w:val="24"/>
          <w:highlight w:val="none"/>
        </w:rPr>
        <w:t>1</w:t>
      </w:r>
      <w:r>
        <w:rPr>
          <w:rFonts w:hint="default" w:ascii="Times New Roman" w:hAnsi="Times New Roman" w:cs="Times New Roman"/>
          <w:spacing w:val="-14"/>
          <w:sz w:val="24"/>
          <w:szCs w:val="24"/>
          <w:highlight w:val="none"/>
        </w:rPr>
        <w:t>.2.2 服务内容：；</w:t>
      </w:r>
    </w:p>
    <w:p w14:paraId="525FD35C">
      <w:pPr>
        <w:spacing w:before="182" w:line="220" w:lineRule="auto"/>
        <w:ind w:left="574"/>
        <w:rPr>
          <w:rFonts w:hint="default" w:ascii="Times New Roman" w:hAnsi="Times New Roman" w:cs="Times New Roman"/>
          <w:sz w:val="24"/>
          <w:szCs w:val="24"/>
          <w:highlight w:val="none"/>
        </w:rPr>
      </w:pPr>
      <w:r>
        <w:rPr>
          <w:rFonts w:hint="default" w:ascii="Times New Roman" w:hAnsi="Times New Roman" w:cs="Times New Roman"/>
          <w:spacing w:val="-28"/>
          <w:sz w:val="24"/>
          <w:szCs w:val="24"/>
          <w:highlight w:val="none"/>
        </w:rPr>
        <w:t>1</w:t>
      </w:r>
      <w:r>
        <w:rPr>
          <w:rFonts w:hint="default" w:ascii="Times New Roman" w:hAnsi="Times New Roman" w:cs="Times New Roman"/>
          <w:spacing w:val="-18"/>
          <w:sz w:val="24"/>
          <w:szCs w:val="24"/>
          <w:highlight w:val="none"/>
        </w:rPr>
        <w:t>.2.3 服务质量：。</w:t>
      </w:r>
    </w:p>
    <w:p w14:paraId="03728616">
      <w:pPr>
        <w:spacing w:before="183" w:line="218" w:lineRule="auto"/>
        <w:ind w:left="576"/>
        <w:outlineLvl w:val="0"/>
        <w:rPr>
          <w:rFonts w:hint="default" w:ascii="Times New Roman" w:hAnsi="Times New Roman" w:cs="Times New Roman"/>
          <w:sz w:val="24"/>
          <w:szCs w:val="24"/>
          <w:highlight w:val="none"/>
        </w:rPr>
      </w:pPr>
      <w:r>
        <w:rPr>
          <w:rFonts w:hint="default" w:ascii="Times New Roman" w:hAnsi="Times New Roman" w:cs="Times New Roman"/>
          <w:spacing w:val="-3"/>
          <w:sz w:val="24"/>
          <w:szCs w:val="24"/>
          <w:highlight w:val="none"/>
        </w:rPr>
        <w:t>1.3 价款</w:t>
      </w:r>
    </w:p>
    <w:p w14:paraId="108052E1">
      <w:pPr>
        <w:spacing w:before="185" w:line="468" w:lineRule="exact"/>
        <w:ind w:left="557"/>
        <w:rPr>
          <w:rFonts w:hint="default" w:ascii="Times New Roman" w:hAnsi="Times New Roman" w:cs="Times New Roman"/>
          <w:sz w:val="24"/>
          <w:szCs w:val="24"/>
          <w:highlight w:val="none"/>
        </w:rPr>
      </w:pPr>
      <w:r>
        <w:rPr>
          <w:rFonts w:hint="default" w:ascii="Times New Roman" w:hAnsi="Times New Roman" w:cs="Times New Roman"/>
          <w:spacing w:val="-2"/>
          <w:position w:val="17"/>
          <w:sz w:val="24"/>
          <w:szCs w:val="24"/>
          <w:highlight w:val="none"/>
        </w:rPr>
        <w:t>本合同总价为</w:t>
      </w:r>
      <w:r>
        <w:rPr>
          <w:rFonts w:hint="default" w:ascii="Times New Roman" w:hAnsi="Times New Roman" w:cs="Times New Roman"/>
          <w:spacing w:val="-1"/>
          <w:position w:val="17"/>
          <w:sz w:val="24"/>
          <w:szCs w:val="24"/>
          <w:highlight w:val="none"/>
        </w:rPr>
        <w:t>： ￥元 (大写：人民币元)。</w:t>
      </w:r>
    </w:p>
    <w:p w14:paraId="1E106593">
      <w:pPr>
        <w:spacing w:line="218" w:lineRule="auto"/>
        <w:ind w:left="559"/>
        <w:rPr>
          <w:rFonts w:hint="default" w:ascii="Times New Roman" w:hAnsi="Times New Roman" w:cs="Times New Roman"/>
          <w:sz w:val="24"/>
          <w:szCs w:val="24"/>
          <w:highlight w:val="none"/>
        </w:rPr>
      </w:pPr>
      <w:r>
        <w:rPr>
          <w:rFonts w:hint="default" w:ascii="Times New Roman" w:hAnsi="Times New Roman" w:cs="Times New Roman"/>
          <w:spacing w:val="-14"/>
          <w:sz w:val="24"/>
          <w:szCs w:val="24"/>
          <w:highlight w:val="none"/>
        </w:rPr>
        <w:t>分</w:t>
      </w:r>
      <w:r>
        <w:rPr>
          <w:rFonts w:hint="default" w:ascii="Times New Roman" w:hAnsi="Times New Roman" w:cs="Times New Roman"/>
          <w:spacing w:val="-10"/>
          <w:sz w:val="24"/>
          <w:szCs w:val="24"/>
          <w:highlight w:val="none"/>
        </w:rPr>
        <w:t>项价格：</w:t>
      </w:r>
    </w:p>
    <w:p w14:paraId="64C7FEEC">
      <w:pPr>
        <w:spacing w:line="71" w:lineRule="exact"/>
        <w:rPr>
          <w:rFonts w:hint="default" w:ascii="Times New Roman" w:hAnsi="Times New Roman" w:cs="Times New Roman"/>
          <w:highlight w:val="none"/>
        </w:rPr>
      </w:pPr>
    </w:p>
    <w:tbl>
      <w:tblPr>
        <w:tblStyle w:val="107"/>
        <w:tblW w:w="8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2"/>
        <w:gridCol w:w="4303"/>
        <w:gridCol w:w="20"/>
        <w:gridCol w:w="3220"/>
        <w:gridCol w:w="23"/>
      </w:tblGrid>
      <w:tr w14:paraId="0738D7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962" w:type="dxa"/>
          </w:tcPr>
          <w:p w14:paraId="4FC21811">
            <w:pPr>
              <w:spacing w:before="67" w:line="221" w:lineRule="auto"/>
              <w:ind w:left="245"/>
              <w:rPr>
                <w:rFonts w:hint="default" w:ascii="Times New Roman" w:hAnsi="Times New Roman" w:cs="Times New Roman"/>
                <w:sz w:val="24"/>
                <w:szCs w:val="24"/>
                <w:highlight w:val="none"/>
              </w:rPr>
            </w:pPr>
            <w:r>
              <w:rPr>
                <w:rFonts w:hint="default" w:ascii="Times New Roman" w:hAnsi="Times New Roman" w:cs="Times New Roman"/>
                <w:spacing w:val="-3"/>
                <w:sz w:val="24"/>
                <w:szCs w:val="24"/>
                <w:highlight w:val="none"/>
              </w:rPr>
              <w:t>序</w:t>
            </w:r>
            <w:r>
              <w:rPr>
                <w:rFonts w:hint="default" w:ascii="Times New Roman" w:hAnsi="Times New Roman" w:cs="Times New Roman"/>
                <w:spacing w:val="-2"/>
                <w:sz w:val="24"/>
                <w:szCs w:val="24"/>
                <w:highlight w:val="none"/>
              </w:rPr>
              <w:t>号</w:t>
            </w:r>
          </w:p>
        </w:tc>
        <w:tc>
          <w:tcPr>
            <w:tcW w:w="4303" w:type="dxa"/>
          </w:tcPr>
          <w:p w14:paraId="54D3609C">
            <w:pPr>
              <w:spacing w:before="67" w:line="220" w:lineRule="auto"/>
              <w:ind w:left="1784" w:firstLine="464"/>
              <w:rPr>
                <w:rFonts w:hint="default" w:ascii="Times New Roman" w:hAnsi="Times New Roman" w:cs="Times New Roman"/>
                <w:sz w:val="24"/>
                <w:szCs w:val="24"/>
                <w:highlight w:val="none"/>
              </w:rPr>
            </w:pPr>
            <w:r>
              <w:rPr>
                <w:rFonts w:hint="default" w:ascii="Times New Roman" w:hAnsi="Times New Roman" w:cs="Times New Roman"/>
                <w:spacing w:val="-4"/>
                <w:sz w:val="24"/>
                <w:szCs w:val="24"/>
                <w:highlight w:val="none"/>
              </w:rPr>
              <w:t>分</w:t>
            </w:r>
            <w:r>
              <w:rPr>
                <w:rFonts w:hint="default" w:ascii="Times New Roman" w:hAnsi="Times New Roman" w:cs="Times New Roman"/>
                <w:spacing w:val="-2"/>
                <w:sz w:val="24"/>
                <w:szCs w:val="24"/>
                <w:highlight w:val="none"/>
              </w:rPr>
              <w:t>项名称</w:t>
            </w:r>
          </w:p>
        </w:tc>
        <w:tc>
          <w:tcPr>
            <w:tcW w:w="3240" w:type="dxa"/>
            <w:gridSpan w:val="2"/>
          </w:tcPr>
          <w:p w14:paraId="23F3201D">
            <w:pPr>
              <w:spacing w:before="67" w:line="218" w:lineRule="auto"/>
              <w:ind w:left="1156" w:firstLine="464"/>
              <w:rPr>
                <w:rFonts w:hint="default" w:ascii="Times New Roman" w:hAnsi="Times New Roman" w:cs="Times New Roman"/>
                <w:sz w:val="24"/>
                <w:szCs w:val="24"/>
                <w:highlight w:val="none"/>
              </w:rPr>
            </w:pPr>
            <w:r>
              <w:rPr>
                <w:rFonts w:hint="default" w:ascii="Times New Roman" w:hAnsi="Times New Roman" w:cs="Times New Roman"/>
                <w:spacing w:val="-4"/>
                <w:sz w:val="24"/>
                <w:szCs w:val="24"/>
                <w:highlight w:val="none"/>
              </w:rPr>
              <w:t>分</w:t>
            </w:r>
            <w:r>
              <w:rPr>
                <w:rFonts w:hint="default" w:ascii="Times New Roman" w:hAnsi="Times New Roman" w:cs="Times New Roman"/>
                <w:spacing w:val="-2"/>
                <w:sz w:val="24"/>
                <w:szCs w:val="24"/>
                <w:highlight w:val="none"/>
              </w:rPr>
              <w:t>项价格</w:t>
            </w:r>
          </w:p>
        </w:tc>
        <w:tc>
          <w:tcPr>
            <w:tcW w:w="23" w:type="dxa"/>
            <w:tcBorders>
              <w:top w:val="nil"/>
              <w:bottom w:val="nil"/>
              <w:right w:val="nil"/>
            </w:tcBorders>
          </w:tcPr>
          <w:p w14:paraId="6ABA8B0B">
            <w:pPr>
              <w:rPr>
                <w:rFonts w:hint="default" w:ascii="Times New Roman" w:hAnsi="Times New Roman" w:cs="Times New Roman"/>
                <w:highlight w:val="none"/>
              </w:rPr>
            </w:pPr>
          </w:p>
        </w:tc>
      </w:tr>
      <w:tr w14:paraId="6C4330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962" w:type="dxa"/>
            <w:vAlign w:val="center"/>
          </w:tcPr>
          <w:p w14:paraId="25904BC9">
            <w:pPr>
              <w:spacing w:before="73" w:line="185" w:lineRule="auto"/>
              <w:ind w:left="444" w:firstLine="480"/>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w:t>
            </w:r>
          </w:p>
        </w:tc>
        <w:tc>
          <w:tcPr>
            <w:tcW w:w="4303" w:type="dxa"/>
          </w:tcPr>
          <w:p w14:paraId="5BCA2D8D">
            <w:pPr>
              <w:rPr>
                <w:rFonts w:hint="default" w:ascii="Times New Roman" w:hAnsi="Times New Roman" w:cs="Times New Roman"/>
                <w:highlight w:val="none"/>
              </w:rPr>
            </w:pPr>
          </w:p>
        </w:tc>
        <w:tc>
          <w:tcPr>
            <w:tcW w:w="3240" w:type="dxa"/>
            <w:gridSpan w:val="2"/>
          </w:tcPr>
          <w:p w14:paraId="2E427CCD">
            <w:pPr>
              <w:rPr>
                <w:rFonts w:hint="default" w:ascii="Times New Roman" w:hAnsi="Times New Roman" w:cs="Times New Roman"/>
                <w:highlight w:val="none"/>
              </w:rPr>
            </w:pPr>
          </w:p>
        </w:tc>
        <w:tc>
          <w:tcPr>
            <w:tcW w:w="23" w:type="dxa"/>
            <w:tcBorders>
              <w:top w:val="nil"/>
              <w:bottom w:val="nil"/>
              <w:right w:val="nil"/>
            </w:tcBorders>
          </w:tcPr>
          <w:p w14:paraId="6CD2B253">
            <w:pPr>
              <w:rPr>
                <w:rFonts w:hint="default" w:ascii="Times New Roman" w:hAnsi="Times New Roman" w:cs="Times New Roman"/>
                <w:highlight w:val="none"/>
              </w:rPr>
            </w:pPr>
          </w:p>
        </w:tc>
      </w:tr>
      <w:tr w14:paraId="58E5DE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962" w:type="dxa"/>
            <w:vAlign w:val="center"/>
          </w:tcPr>
          <w:p w14:paraId="4D513CC7">
            <w:pPr>
              <w:spacing w:before="75" w:line="184" w:lineRule="auto"/>
              <w:ind w:left="429" w:firstLine="480"/>
              <w:jc w:val="center"/>
              <w:rPr>
                <w:rFonts w:hint="default" w:ascii="Times New Roman" w:hAnsi="Times New Roman" w:cs="Times New Roman"/>
                <w:sz w:val="24"/>
                <w:szCs w:val="24"/>
                <w:highlight w:val="none"/>
              </w:rPr>
            </w:pPr>
          </w:p>
        </w:tc>
        <w:tc>
          <w:tcPr>
            <w:tcW w:w="4303" w:type="dxa"/>
          </w:tcPr>
          <w:p w14:paraId="664417E0">
            <w:pPr>
              <w:rPr>
                <w:rFonts w:hint="default" w:ascii="Times New Roman" w:hAnsi="Times New Roman" w:cs="Times New Roman"/>
                <w:highlight w:val="none"/>
              </w:rPr>
            </w:pPr>
          </w:p>
        </w:tc>
        <w:tc>
          <w:tcPr>
            <w:tcW w:w="3240" w:type="dxa"/>
            <w:gridSpan w:val="2"/>
          </w:tcPr>
          <w:p w14:paraId="77B15B9D">
            <w:pPr>
              <w:rPr>
                <w:rFonts w:hint="default" w:ascii="Times New Roman" w:hAnsi="Times New Roman" w:cs="Times New Roman"/>
                <w:highlight w:val="none"/>
              </w:rPr>
            </w:pPr>
          </w:p>
        </w:tc>
        <w:tc>
          <w:tcPr>
            <w:tcW w:w="23" w:type="dxa"/>
            <w:tcBorders>
              <w:top w:val="nil"/>
              <w:bottom w:val="nil"/>
              <w:right w:val="nil"/>
            </w:tcBorders>
          </w:tcPr>
          <w:p w14:paraId="66F80E16">
            <w:pPr>
              <w:rPr>
                <w:rFonts w:hint="default" w:ascii="Times New Roman" w:hAnsi="Times New Roman" w:cs="Times New Roman"/>
                <w:highlight w:val="none"/>
              </w:rPr>
            </w:pPr>
          </w:p>
        </w:tc>
      </w:tr>
      <w:tr w14:paraId="611767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962" w:type="dxa"/>
            <w:vAlign w:val="center"/>
          </w:tcPr>
          <w:p w14:paraId="1B8E2434">
            <w:pPr>
              <w:spacing w:before="76" w:line="183" w:lineRule="auto"/>
              <w:ind w:left="431" w:firstLine="480"/>
              <w:jc w:val="center"/>
              <w:rPr>
                <w:rFonts w:hint="default" w:ascii="Times New Roman" w:hAnsi="Times New Roman" w:cs="Times New Roman"/>
                <w:sz w:val="24"/>
                <w:szCs w:val="24"/>
                <w:highlight w:val="none"/>
              </w:rPr>
            </w:pPr>
          </w:p>
        </w:tc>
        <w:tc>
          <w:tcPr>
            <w:tcW w:w="4303" w:type="dxa"/>
          </w:tcPr>
          <w:p w14:paraId="5E46F196">
            <w:pPr>
              <w:rPr>
                <w:rFonts w:hint="default" w:ascii="Times New Roman" w:hAnsi="Times New Roman" w:cs="Times New Roman"/>
                <w:highlight w:val="none"/>
              </w:rPr>
            </w:pPr>
          </w:p>
        </w:tc>
        <w:tc>
          <w:tcPr>
            <w:tcW w:w="3240" w:type="dxa"/>
            <w:gridSpan w:val="2"/>
          </w:tcPr>
          <w:p w14:paraId="18ACF8E9">
            <w:pPr>
              <w:rPr>
                <w:rFonts w:hint="default" w:ascii="Times New Roman" w:hAnsi="Times New Roman" w:cs="Times New Roman"/>
                <w:highlight w:val="none"/>
              </w:rPr>
            </w:pPr>
          </w:p>
        </w:tc>
        <w:tc>
          <w:tcPr>
            <w:tcW w:w="23" w:type="dxa"/>
            <w:tcBorders>
              <w:top w:val="nil"/>
              <w:bottom w:val="nil"/>
              <w:right w:val="nil"/>
            </w:tcBorders>
          </w:tcPr>
          <w:p w14:paraId="1BA97B70">
            <w:pPr>
              <w:rPr>
                <w:rFonts w:hint="default" w:ascii="Times New Roman" w:hAnsi="Times New Roman" w:cs="Times New Roman"/>
                <w:highlight w:val="none"/>
              </w:rPr>
            </w:pPr>
          </w:p>
        </w:tc>
      </w:tr>
      <w:tr w14:paraId="6FAA21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962" w:type="dxa"/>
          </w:tcPr>
          <w:p w14:paraId="5107AA18">
            <w:pPr>
              <w:spacing w:before="37" w:line="336" w:lineRule="exact"/>
              <w:ind w:left="261" w:firstLine="452"/>
              <w:rPr>
                <w:rFonts w:hint="default" w:ascii="Times New Roman" w:hAnsi="Times New Roman" w:cs="Times New Roman"/>
                <w:sz w:val="24"/>
                <w:szCs w:val="24"/>
                <w:highlight w:val="none"/>
              </w:rPr>
            </w:pPr>
            <w:r>
              <w:rPr>
                <w:rFonts w:hint="default" w:ascii="Times New Roman" w:hAnsi="Times New Roman" w:cs="Times New Roman"/>
                <w:spacing w:val="-7"/>
                <w:position w:val="1"/>
                <w:sz w:val="24"/>
                <w:szCs w:val="24"/>
                <w:highlight w:val="none"/>
              </w:rPr>
              <w:t>…</w:t>
            </w:r>
            <w:r>
              <w:rPr>
                <w:rFonts w:hint="default" w:ascii="Times New Roman" w:hAnsi="Times New Roman" w:cs="Times New Roman"/>
                <w:spacing w:val="-6"/>
                <w:position w:val="1"/>
                <w:sz w:val="24"/>
                <w:szCs w:val="24"/>
                <w:highlight w:val="none"/>
              </w:rPr>
              <w:t>…</w:t>
            </w:r>
          </w:p>
        </w:tc>
        <w:tc>
          <w:tcPr>
            <w:tcW w:w="4303" w:type="dxa"/>
          </w:tcPr>
          <w:p w14:paraId="7FBEC5F8">
            <w:pPr>
              <w:rPr>
                <w:rFonts w:hint="default" w:ascii="Times New Roman" w:hAnsi="Times New Roman" w:cs="Times New Roman"/>
                <w:highlight w:val="none"/>
              </w:rPr>
            </w:pPr>
          </w:p>
        </w:tc>
        <w:tc>
          <w:tcPr>
            <w:tcW w:w="3240" w:type="dxa"/>
            <w:gridSpan w:val="2"/>
          </w:tcPr>
          <w:p w14:paraId="25ECC8E4">
            <w:pPr>
              <w:rPr>
                <w:rFonts w:hint="default" w:ascii="Times New Roman" w:hAnsi="Times New Roman" w:cs="Times New Roman"/>
                <w:highlight w:val="none"/>
              </w:rPr>
            </w:pPr>
          </w:p>
        </w:tc>
        <w:tc>
          <w:tcPr>
            <w:tcW w:w="23" w:type="dxa"/>
            <w:tcBorders>
              <w:top w:val="nil"/>
              <w:bottom w:val="single" w:color="FFFFFF" w:sz="2" w:space="0"/>
              <w:right w:val="nil"/>
            </w:tcBorders>
          </w:tcPr>
          <w:p w14:paraId="767EB196">
            <w:pPr>
              <w:rPr>
                <w:rFonts w:hint="default" w:ascii="Times New Roman" w:hAnsi="Times New Roman" w:cs="Times New Roman"/>
                <w:highlight w:val="none"/>
              </w:rPr>
            </w:pPr>
          </w:p>
        </w:tc>
      </w:tr>
      <w:tr w14:paraId="5B4BBA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5285" w:type="dxa"/>
            <w:gridSpan w:val="3"/>
          </w:tcPr>
          <w:p w14:paraId="1ACCF119">
            <w:pPr>
              <w:spacing w:before="66" w:line="218" w:lineRule="auto"/>
              <w:ind w:left="2516" w:firstLine="464"/>
              <w:rPr>
                <w:rFonts w:hint="default" w:ascii="Times New Roman" w:hAnsi="Times New Roman" w:cs="Times New Roman"/>
                <w:sz w:val="24"/>
                <w:szCs w:val="24"/>
                <w:highlight w:val="none"/>
              </w:rPr>
            </w:pPr>
            <w:r>
              <w:rPr>
                <w:rFonts w:hint="default" w:ascii="Times New Roman" w:hAnsi="Times New Roman" w:cs="Times New Roman"/>
                <w:spacing w:val="-4"/>
                <w:sz w:val="24"/>
                <w:szCs w:val="24"/>
                <w:highlight w:val="none"/>
              </w:rPr>
              <w:t>总价</w:t>
            </w:r>
          </w:p>
        </w:tc>
        <w:tc>
          <w:tcPr>
            <w:tcW w:w="3243" w:type="dxa"/>
            <w:gridSpan w:val="2"/>
          </w:tcPr>
          <w:p w14:paraId="69ABAB03">
            <w:pPr>
              <w:rPr>
                <w:rFonts w:hint="default" w:ascii="Times New Roman" w:hAnsi="Times New Roman" w:cs="Times New Roman"/>
                <w:highlight w:val="none"/>
              </w:rPr>
            </w:pPr>
          </w:p>
        </w:tc>
      </w:tr>
    </w:tbl>
    <w:p w14:paraId="76759FC1">
      <w:pPr>
        <w:spacing w:before="114" w:line="217" w:lineRule="auto"/>
        <w:ind w:left="576"/>
        <w:outlineLvl w:val="0"/>
        <w:rPr>
          <w:rFonts w:hint="default" w:ascii="Times New Roman" w:hAnsi="Times New Roman" w:cs="Times New Roman"/>
          <w:sz w:val="24"/>
          <w:szCs w:val="24"/>
          <w:highlight w:val="none"/>
        </w:rPr>
      </w:pPr>
      <w:r>
        <w:rPr>
          <w:rFonts w:hint="default" w:ascii="Times New Roman" w:hAnsi="Times New Roman" w:cs="Times New Roman"/>
          <w:spacing w:val="-1"/>
          <w:sz w:val="24"/>
          <w:szCs w:val="24"/>
          <w:highlight w:val="none"/>
        </w:rPr>
        <w:t>1.4 付款方式和发票开具方</w:t>
      </w:r>
      <w:r>
        <w:rPr>
          <w:rFonts w:hint="default" w:ascii="Times New Roman" w:hAnsi="Times New Roman" w:cs="Times New Roman"/>
          <w:sz w:val="24"/>
          <w:szCs w:val="24"/>
          <w:highlight w:val="none"/>
        </w:rPr>
        <w:t>式</w:t>
      </w:r>
    </w:p>
    <w:p w14:paraId="12D4A52D">
      <w:pPr>
        <w:keepNext w:val="0"/>
        <w:keepLines w:val="0"/>
        <w:pageBreakBefore w:val="0"/>
        <w:widowControl w:val="0"/>
        <w:kinsoku/>
        <w:wordWrap/>
        <w:overflowPunct/>
        <w:topLinePunct w:val="0"/>
        <w:autoSpaceDE/>
        <w:autoSpaceDN/>
        <w:bidi w:val="0"/>
        <w:adjustRightInd/>
        <w:snapToGrid/>
        <w:spacing w:before="185" w:line="360" w:lineRule="auto"/>
        <w:ind w:left="573"/>
        <w:textAlignment w:val="auto"/>
        <w:rPr>
          <w:rFonts w:hint="default" w:ascii="Times New Roman" w:hAnsi="Times New Roman" w:cs="Times New Roman"/>
          <w:sz w:val="24"/>
          <w:szCs w:val="24"/>
          <w:highlight w:val="none"/>
        </w:rPr>
      </w:pPr>
      <w:r>
        <w:rPr>
          <w:rFonts w:hint="default" w:ascii="Times New Roman" w:hAnsi="Times New Roman" w:cs="Times New Roman"/>
          <w:spacing w:val="-28"/>
          <w:sz w:val="24"/>
          <w:szCs w:val="24"/>
          <w:highlight w:val="none"/>
        </w:rPr>
        <w:t>1</w:t>
      </w:r>
      <w:r>
        <w:rPr>
          <w:rFonts w:hint="default" w:ascii="Times New Roman" w:hAnsi="Times New Roman" w:cs="Times New Roman"/>
          <w:spacing w:val="-18"/>
          <w:sz w:val="24"/>
          <w:szCs w:val="24"/>
          <w:highlight w:val="none"/>
        </w:rPr>
        <w:t>.4.1 付款方式：</w:t>
      </w:r>
    </w:p>
    <w:p w14:paraId="37A344E5">
      <w:pPr>
        <w:spacing w:before="78" w:line="217" w:lineRule="auto"/>
        <w:ind w:left="490"/>
        <w:rPr>
          <w:rFonts w:hint="default" w:ascii="Times New Roman" w:hAnsi="Times New Roman" w:cs="Times New Roman"/>
          <w:sz w:val="24"/>
          <w:szCs w:val="24"/>
          <w:highlight w:val="none"/>
        </w:rPr>
      </w:pPr>
      <w:r>
        <w:rPr>
          <w:rFonts w:hint="default" w:ascii="Times New Roman" w:hAnsi="Times New Roman" w:cs="Times New Roman"/>
          <w:spacing w:val="-22"/>
          <w:sz w:val="24"/>
          <w:szCs w:val="24"/>
          <w:highlight w:val="none"/>
        </w:rPr>
        <w:t xml:space="preserve">1.4.2 发票开具方式： </w:t>
      </w:r>
      <w:r>
        <w:rPr>
          <w:rFonts w:hint="default" w:ascii="Times New Roman" w:hAnsi="Times New Roman" w:cs="Times New Roman"/>
          <w:spacing w:val="-20"/>
          <w:sz w:val="24"/>
          <w:szCs w:val="24"/>
          <w:highlight w:val="none"/>
        </w:rPr>
        <w:t>。</w:t>
      </w:r>
    </w:p>
    <w:p w14:paraId="17EBA71D">
      <w:pPr>
        <w:spacing w:before="185" w:line="219" w:lineRule="auto"/>
        <w:ind w:left="492"/>
        <w:outlineLvl w:val="0"/>
        <w:rPr>
          <w:rFonts w:hint="default" w:ascii="Times New Roman" w:hAnsi="Times New Roman" w:cs="Times New Roman"/>
          <w:sz w:val="24"/>
          <w:szCs w:val="24"/>
          <w:highlight w:val="none"/>
        </w:rPr>
      </w:pPr>
      <w:r>
        <w:rPr>
          <w:rFonts w:hint="default" w:ascii="Times New Roman" w:hAnsi="Times New Roman" w:cs="Times New Roman"/>
          <w:spacing w:val="-1"/>
          <w:sz w:val="24"/>
          <w:szCs w:val="24"/>
          <w:highlight w:val="none"/>
        </w:rPr>
        <w:t>1.5 服务期限、地点和方式</w:t>
      </w:r>
    </w:p>
    <w:p w14:paraId="72E20B46">
      <w:pPr>
        <w:keepNext w:val="0"/>
        <w:keepLines w:val="0"/>
        <w:pageBreakBefore w:val="0"/>
        <w:widowControl w:val="0"/>
        <w:kinsoku/>
        <w:wordWrap/>
        <w:overflowPunct/>
        <w:topLinePunct w:val="0"/>
        <w:autoSpaceDE/>
        <w:autoSpaceDN/>
        <w:bidi w:val="0"/>
        <w:adjustRightInd/>
        <w:snapToGrid/>
        <w:spacing w:before="0" w:beforeLines="50" w:line="360" w:lineRule="auto"/>
        <w:ind w:left="488"/>
        <w:textAlignment w:val="auto"/>
        <w:rPr>
          <w:rFonts w:hint="default" w:ascii="Times New Roman" w:hAnsi="Times New Roman" w:cs="Times New Roman"/>
          <w:sz w:val="24"/>
          <w:szCs w:val="24"/>
          <w:highlight w:val="none"/>
        </w:rPr>
      </w:pPr>
      <w:r>
        <w:rPr>
          <w:rFonts w:hint="default" w:ascii="Times New Roman" w:hAnsi="Times New Roman" w:cs="Times New Roman"/>
          <w:spacing w:val="-23"/>
          <w:sz w:val="24"/>
          <w:szCs w:val="24"/>
          <w:highlight w:val="none"/>
        </w:rPr>
        <w:t>1</w:t>
      </w:r>
      <w:r>
        <w:rPr>
          <w:rFonts w:hint="default" w:ascii="Times New Roman" w:hAnsi="Times New Roman" w:cs="Times New Roman"/>
          <w:spacing w:val="-14"/>
          <w:sz w:val="24"/>
          <w:szCs w:val="24"/>
          <w:highlight w:val="none"/>
        </w:rPr>
        <w:t>.5.1 服务期限：</w:t>
      </w:r>
    </w:p>
    <w:p w14:paraId="43E6862E">
      <w:pPr>
        <w:keepNext w:val="0"/>
        <w:keepLines w:val="0"/>
        <w:pageBreakBefore w:val="0"/>
        <w:widowControl w:val="0"/>
        <w:kinsoku/>
        <w:wordWrap/>
        <w:overflowPunct/>
        <w:topLinePunct w:val="0"/>
        <w:autoSpaceDE/>
        <w:autoSpaceDN/>
        <w:bidi w:val="0"/>
        <w:adjustRightInd/>
        <w:snapToGrid/>
        <w:spacing w:line="221" w:lineRule="auto"/>
        <w:ind w:left="488"/>
        <w:textAlignment w:val="auto"/>
        <w:rPr>
          <w:rFonts w:hint="default" w:ascii="Times New Roman" w:hAnsi="Times New Roman" w:cs="Times New Roman"/>
          <w:sz w:val="24"/>
          <w:szCs w:val="24"/>
          <w:highlight w:val="none"/>
        </w:rPr>
      </w:pPr>
      <w:r>
        <w:rPr>
          <w:rFonts w:hint="default" w:ascii="Times New Roman" w:hAnsi="Times New Roman" w:cs="Times New Roman"/>
          <w:spacing w:val="-23"/>
          <w:sz w:val="24"/>
          <w:szCs w:val="24"/>
          <w:highlight w:val="none"/>
        </w:rPr>
        <w:t>1</w:t>
      </w:r>
      <w:r>
        <w:rPr>
          <w:rFonts w:hint="default" w:ascii="Times New Roman" w:hAnsi="Times New Roman" w:cs="Times New Roman"/>
          <w:spacing w:val="-14"/>
          <w:sz w:val="24"/>
          <w:szCs w:val="24"/>
          <w:highlight w:val="none"/>
        </w:rPr>
        <w:t>.5.2 服务地点：；</w:t>
      </w:r>
    </w:p>
    <w:p w14:paraId="716580EC">
      <w:pPr>
        <w:spacing w:before="182" w:line="219" w:lineRule="auto"/>
        <w:ind w:left="490"/>
        <w:rPr>
          <w:rFonts w:hint="default" w:ascii="Times New Roman" w:hAnsi="Times New Roman" w:cs="Times New Roman"/>
          <w:sz w:val="24"/>
          <w:szCs w:val="24"/>
          <w:highlight w:val="none"/>
        </w:rPr>
      </w:pPr>
      <w:r>
        <w:rPr>
          <w:rFonts w:hint="default" w:ascii="Times New Roman" w:hAnsi="Times New Roman" w:cs="Times New Roman"/>
          <w:spacing w:val="-28"/>
          <w:sz w:val="24"/>
          <w:szCs w:val="24"/>
          <w:highlight w:val="none"/>
        </w:rPr>
        <w:t>1</w:t>
      </w:r>
      <w:r>
        <w:rPr>
          <w:rFonts w:hint="default" w:ascii="Times New Roman" w:hAnsi="Times New Roman" w:cs="Times New Roman"/>
          <w:spacing w:val="-18"/>
          <w:sz w:val="24"/>
          <w:szCs w:val="24"/>
          <w:highlight w:val="none"/>
        </w:rPr>
        <w:t>.5.3 服务方式：。</w:t>
      </w:r>
    </w:p>
    <w:p w14:paraId="3C5F47B9">
      <w:pPr>
        <w:spacing w:before="183" w:line="217" w:lineRule="auto"/>
        <w:ind w:left="492"/>
        <w:outlineLvl w:val="0"/>
        <w:rPr>
          <w:rFonts w:hint="default" w:ascii="Times New Roman" w:hAnsi="Times New Roman" w:cs="Times New Roman"/>
          <w:sz w:val="24"/>
          <w:szCs w:val="24"/>
          <w:highlight w:val="none"/>
        </w:rPr>
      </w:pPr>
      <w:r>
        <w:rPr>
          <w:rFonts w:hint="default" w:ascii="Times New Roman" w:hAnsi="Times New Roman" w:cs="Times New Roman"/>
          <w:spacing w:val="-4"/>
          <w:sz w:val="24"/>
          <w:szCs w:val="24"/>
          <w:highlight w:val="none"/>
        </w:rPr>
        <w:t>1.</w:t>
      </w:r>
      <w:r>
        <w:rPr>
          <w:rFonts w:hint="default" w:ascii="Times New Roman" w:hAnsi="Times New Roman" w:cs="Times New Roman"/>
          <w:spacing w:val="-3"/>
          <w:sz w:val="24"/>
          <w:szCs w:val="24"/>
          <w:highlight w:val="none"/>
        </w:rPr>
        <w:t>6</w:t>
      </w:r>
      <w:r>
        <w:rPr>
          <w:rFonts w:hint="default" w:ascii="Times New Roman" w:hAnsi="Times New Roman" w:cs="Times New Roman"/>
          <w:spacing w:val="-2"/>
          <w:sz w:val="24"/>
          <w:szCs w:val="24"/>
          <w:highlight w:val="none"/>
        </w:rPr>
        <w:t xml:space="preserve"> 违约责任</w:t>
      </w:r>
    </w:p>
    <w:p w14:paraId="0F8DB418">
      <w:pPr>
        <w:spacing w:before="187" w:line="360" w:lineRule="auto"/>
        <w:ind w:left="37" w:right="222" w:firstLine="453"/>
        <w:rPr>
          <w:rFonts w:hint="default" w:ascii="Times New Roman" w:hAnsi="Times New Roman" w:cs="Times New Roman"/>
          <w:spacing w:val="-3"/>
          <w:sz w:val="24"/>
          <w:szCs w:val="24"/>
          <w:highlight w:val="none"/>
          <w:lang w:eastAsia="zh-CN"/>
        </w:rPr>
      </w:pPr>
      <w:r>
        <w:rPr>
          <w:rFonts w:hint="default" w:ascii="Times New Roman" w:hAnsi="Times New Roman" w:cs="Times New Roman"/>
          <w:spacing w:val="-4"/>
          <w:sz w:val="24"/>
          <w:szCs w:val="24"/>
          <w:highlight w:val="none"/>
        </w:rPr>
        <w:t>1</w:t>
      </w:r>
      <w:r>
        <w:rPr>
          <w:rFonts w:hint="default" w:ascii="Times New Roman" w:hAnsi="Times New Roman" w:cs="Times New Roman"/>
          <w:spacing w:val="-2"/>
          <w:sz w:val="24"/>
          <w:szCs w:val="24"/>
          <w:highlight w:val="none"/>
        </w:rPr>
        <w:t>.6.1 除不可抗力外，如果乙方没有按照本合同约定的期限、地点和方式履</w:t>
      </w:r>
      <w:r>
        <w:rPr>
          <w:rFonts w:hint="default" w:ascii="Times New Roman" w:hAnsi="Times New Roman" w:cs="Times New Roman"/>
          <w:sz w:val="24"/>
          <w:szCs w:val="24"/>
          <w:highlight w:val="none"/>
        </w:rPr>
        <w:t xml:space="preserve"> </w:t>
      </w:r>
      <w:r>
        <w:rPr>
          <w:rFonts w:hint="default" w:ascii="Times New Roman" w:hAnsi="Times New Roman" w:cs="Times New Roman"/>
          <w:spacing w:val="-3"/>
          <w:sz w:val="24"/>
          <w:szCs w:val="24"/>
          <w:highlight w:val="none"/>
        </w:rPr>
        <w:t>行，那么甲方可要求乙方支付违约金</w:t>
      </w:r>
      <w:r>
        <w:rPr>
          <w:rFonts w:hint="default" w:ascii="Times New Roman" w:hAnsi="Times New Roman" w:cs="Times New Roman"/>
          <w:spacing w:val="-3"/>
          <w:sz w:val="24"/>
          <w:szCs w:val="24"/>
          <w:highlight w:val="none"/>
          <w:lang w:eastAsia="zh-CN"/>
        </w:rPr>
        <w:t>。</w:t>
      </w:r>
    </w:p>
    <w:p w14:paraId="0625D602">
      <w:pPr>
        <w:spacing w:line="360" w:lineRule="auto"/>
        <w:ind w:left="39" w:right="156" w:firstLine="451"/>
        <w:rPr>
          <w:rFonts w:hint="default" w:ascii="Times New Roman" w:hAnsi="Times New Roman" w:cs="Times New Roman"/>
          <w:sz w:val="24"/>
          <w:szCs w:val="24"/>
          <w:highlight w:val="none"/>
        </w:rPr>
      </w:pPr>
      <w:r>
        <w:rPr>
          <w:rFonts w:hint="default" w:ascii="Times New Roman" w:hAnsi="Times New Roman" w:cs="Times New Roman"/>
          <w:spacing w:val="-4"/>
          <w:sz w:val="24"/>
          <w:szCs w:val="24"/>
          <w:highlight w:val="none"/>
        </w:rPr>
        <w:t>1.</w:t>
      </w:r>
      <w:r>
        <w:rPr>
          <w:rFonts w:hint="default" w:ascii="Times New Roman" w:hAnsi="Times New Roman" w:cs="Times New Roman"/>
          <w:spacing w:val="-2"/>
          <w:sz w:val="24"/>
          <w:szCs w:val="24"/>
          <w:highlight w:val="none"/>
        </w:rPr>
        <w:t>6.2 除不可抗力外，如果甲方没有按照本合同约定的付款方式付款，那么</w:t>
      </w:r>
      <w:r>
        <w:rPr>
          <w:rFonts w:hint="default" w:ascii="Times New Roman" w:hAnsi="Times New Roman" w:cs="Times New Roman"/>
          <w:spacing w:val="-8"/>
          <w:sz w:val="24"/>
          <w:szCs w:val="24"/>
          <w:highlight w:val="none"/>
        </w:rPr>
        <w:t>乙方可</w:t>
      </w:r>
      <w:r>
        <w:rPr>
          <w:rFonts w:hint="default" w:ascii="Times New Roman" w:hAnsi="Times New Roman" w:cs="Times New Roman"/>
          <w:spacing w:val="-4"/>
          <w:sz w:val="24"/>
          <w:szCs w:val="24"/>
          <w:highlight w:val="none"/>
        </w:rPr>
        <w:t>要求甲方支付违约金，违约金按每迟延付款一日的应付而未付款的</w:t>
      </w:r>
      <w:r>
        <w:rPr>
          <w:rFonts w:hint="eastAsia" w:cs="Times New Roman"/>
          <w:spacing w:val="-4"/>
          <w:sz w:val="24"/>
          <w:szCs w:val="24"/>
          <w:highlight w:val="none"/>
          <w:u w:val="single"/>
          <w:lang w:val="en-US" w:eastAsia="zh-CN"/>
        </w:rPr>
        <w:t xml:space="preserve"> / </w:t>
      </w:r>
      <w:r>
        <w:rPr>
          <w:rFonts w:hint="default" w:ascii="Times New Roman" w:hAnsi="Times New Roman" w:cs="Times New Roman"/>
          <w:spacing w:val="-4"/>
          <w:sz w:val="24"/>
          <w:szCs w:val="24"/>
          <w:highlight w:val="none"/>
        </w:rPr>
        <w:t>%计算，</w:t>
      </w:r>
      <w:r>
        <w:rPr>
          <w:rFonts w:hint="default" w:ascii="Times New Roman" w:hAnsi="Times New Roman" w:cs="Times New Roman"/>
          <w:sz w:val="24"/>
          <w:szCs w:val="24"/>
          <w:highlight w:val="none"/>
        </w:rPr>
        <w:t xml:space="preserve"> </w:t>
      </w:r>
      <w:r>
        <w:rPr>
          <w:rFonts w:hint="default" w:ascii="Times New Roman" w:hAnsi="Times New Roman" w:cs="Times New Roman"/>
          <w:spacing w:val="1"/>
          <w:sz w:val="24"/>
          <w:szCs w:val="24"/>
          <w:highlight w:val="none"/>
        </w:rPr>
        <w:t>最高限额为本合同总价</w:t>
      </w:r>
      <w:r>
        <w:rPr>
          <w:rFonts w:hint="default" w:ascii="Times New Roman" w:hAnsi="Times New Roman" w:cs="Times New Roman"/>
          <w:sz w:val="24"/>
          <w:szCs w:val="24"/>
          <w:highlight w:val="none"/>
        </w:rPr>
        <w:t>的</w:t>
      </w:r>
      <w:r>
        <w:rPr>
          <w:rFonts w:hint="eastAsia" w:cs="Times New Roman"/>
          <w:sz w:val="24"/>
          <w:szCs w:val="24"/>
          <w:highlight w:val="none"/>
          <w:u w:val="single"/>
          <w:lang w:val="en-US" w:eastAsia="zh-CN"/>
        </w:rPr>
        <w:t xml:space="preserve"> / </w:t>
      </w:r>
      <w:r>
        <w:rPr>
          <w:rFonts w:hint="default" w:ascii="Times New Roman" w:hAnsi="Times New Roman" w:cs="Times New Roman"/>
          <w:sz w:val="24"/>
          <w:szCs w:val="24"/>
          <w:highlight w:val="none"/>
        </w:rPr>
        <w:t>%；迟延付款的违约金计算数额达到前述最高限额之日</w:t>
      </w:r>
      <w:r>
        <w:rPr>
          <w:rFonts w:hint="default" w:ascii="Times New Roman" w:hAnsi="Times New Roman" w:cs="Times New Roman"/>
          <w:spacing w:val="-1"/>
          <w:sz w:val="24"/>
          <w:szCs w:val="24"/>
          <w:highlight w:val="none"/>
        </w:rPr>
        <w:t>起，乙方有权在要求甲</w:t>
      </w:r>
      <w:r>
        <w:rPr>
          <w:rFonts w:hint="default" w:ascii="Times New Roman" w:hAnsi="Times New Roman" w:cs="Times New Roman"/>
          <w:sz w:val="24"/>
          <w:szCs w:val="24"/>
          <w:highlight w:val="none"/>
        </w:rPr>
        <w:t>方支付违约金的同时，书面通知甲方解除本合同；</w:t>
      </w:r>
    </w:p>
    <w:p w14:paraId="0D1EBF27">
      <w:pPr>
        <w:spacing w:before="1" w:line="360" w:lineRule="auto"/>
        <w:ind w:left="38" w:firstLine="452"/>
        <w:rPr>
          <w:rFonts w:hint="default" w:ascii="Times New Roman" w:hAnsi="Times New Roman" w:cs="Times New Roman"/>
          <w:sz w:val="24"/>
          <w:szCs w:val="24"/>
          <w:highlight w:val="none"/>
        </w:rPr>
      </w:pPr>
      <w:r>
        <w:rPr>
          <w:rFonts w:hint="default" w:ascii="Times New Roman" w:hAnsi="Times New Roman" w:cs="Times New Roman"/>
          <w:spacing w:val="-4"/>
          <w:sz w:val="24"/>
          <w:szCs w:val="24"/>
          <w:highlight w:val="none"/>
        </w:rPr>
        <w:t>1.</w:t>
      </w:r>
      <w:r>
        <w:rPr>
          <w:rFonts w:hint="default" w:ascii="Times New Roman" w:hAnsi="Times New Roman" w:cs="Times New Roman"/>
          <w:spacing w:val="-2"/>
          <w:sz w:val="24"/>
          <w:szCs w:val="24"/>
          <w:highlight w:val="none"/>
        </w:rPr>
        <w:t>6.3 除不可抗力外，任何一方未能履行本合同约定的其他主要义务，经催</w:t>
      </w:r>
      <w:r>
        <w:rPr>
          <w:rFonts w:hint="default" w:ascii="Times New Roman" w:hAnsi="Times New Roman" w:cs="Times New Roman"/>
          <w:spacing w:val="-12"/>
          <w:sz w:val="24"/>
          <w:szCs w:val="24"/>
          <w:highlight w:val="none"/>
        </w:rPr>
        <w:t>告</w:t>
      </w:r>
      <w:r>
        <w:rPr>
          <w:rFonts w:hint="default" w:ascii="Times New Roman" w:hAnsi="Times New Roman" w:cs="Times New Roman"/>
          <w:spacing w:val="-7"/>
          <w:sz w:val="24"/>
          <w:szCs w:val="24"/>
          <w:highlight w:val="none"/>
        </w:rPr>
        <w:t>后</w:t>
      </w:r>
      <w:r>
        <w:rPr>
          <w:rFonts w:hint="default" w:ascii="Times New Roman" w:hAnsi="Times New Roman" w:cs="Times New Roman"/>
          <w:spacing w:val="-6"/>
          <w:sz w:val="24"/>
          <w:szCs w:val="24"/>
          <w:highlight w:val="none"/>
        </w:rPr>
        <w:t>在合理期限内仍未履行的， 或者任何一方有其他违约行为致使不能实现合同</w:t>
      </w:r>
      <w:r>
        <w:rPr>
          <w:rFonts w:hint="default" w:ascii="Times New Roman" w:hAnsi="Times New Roman" w:cs="Times New Roman"/>
          <w:spacing w:val="-7"/>
          <w:sz w:val="24"/>
          <w:szCs w:val="24"/>
          <w:highlight w:val="none"/>
        </w:rPr>
        <w:t>目</w:t>
      </w:r>
      <w:r>
        <w:rPr>
          <w:rFonts w:hint="default" w:ascii="Times New Roman" w:hAnsi="Times New Roman" w:cs="Times New Roman"/>
          <w:spacing w:val="-6"/>
          <w:sz w:val="24"/>
          <w:szCs w:val="24"/>
          <w:highlight w:val="none"/>
        </w:rPr>
        <w:t>的的， 或者任何一方有腐败行为(即：提供或给予或接受或索取任何财物或其他好处</w:t>
      </w:r>
      <w:r>
        <w:rPr>
          <w:rFonts w:hint="default" w:ascii="Times New Roman" w:hAnsi="Times New Roman" w:cs="Times New Roman"/>
          <w:spacing w:val="-5"/>
          <w:sz w:val="24"/>
          <w:szCs w:val="24"/>
          <w:highlight w:val="none"/>
        </w:rPr>
        <w:t>或</w:t>
      </w:r>
      <w:r>
        <w:rPr>
          <w:rFonts w:hint="default" w:ascii="Times New Roman" w:hAnsi="Times New Roman" w:cs="Times New Roman"/>
          <w:spacing w:val="-3"/>
          <w:sz w:val="24"/>
          <w:szCs w:val="24"/>
          <w:highlight w:val="none"/>
        </w:rPr>
        <w:t>者采取其他不正当手段影响对方当事人在合同签订、履行过程中的行为)</w:t>
      </w:r>
      <w:r>
        <w:rPr>
          <w:rFonts w:hint="default" w:ascii="Times New Roman" w:hAnsi="Times New Roman" w:cs="Times New Roman"/>
          <w:sz w:val="24"/>
          <w:szCs w:val="24"/>
          <w:highlight w:val="none"/>
        </w:rPr>
        <w:t xml:space="preserve"> </w:t>
      </w:r>
      <w:r>
        <w:rPr>
          <w:rFonts w:hint="default" w:ascii="Times New Roman" w:hAnsi="Times New Roman" w:cs="Times New Roman"/>
          <w:spacing w:val="-3"/>
          <w:sz w:val="24"/>
          <w:szCs w:val="24"/>
          <w:highlight w:val="none"/>
        </w:rPr>
        <w:t>或者欺诈行为(即：以谎报事实或者隐瞒真相的方法来影响对方当事人在合</w:t>
      </w:r>
      <w:r>
        <w:rPr>
          <w:rFonts w:hint="default" w:ascii="Times New Roman" w:hAnsi="Times New Roman" w:cs="Times New Roman"/>
          <w:spacing w:val="-2"/>
          <w:sz w:val="24"/>
          <w:szCs w:val="24"/>
          <w:highlight w:val="none"/>
        </w:rPr>
        <w:t>同</w:t>
      </w:r>
      <w:r>
        <w:rPr>
          <w:rFonts w:hint="default" w:ascii="Times New Roman" w:hAnsi="Times New Roman" w:cs="Times New Roman"/>
          <w:sz w:val="24"/>
          <w:szCs w:val="24"/>
          <w:highlight w:val="none"/>
        </w:rPr>
        <w:t>签</w:t>
      </w:r>
      <w:r>
        <w:rPr>
          <w:rFonts w:hint="default" w:ascii="Times New Roman" w:hAnsi="Times New Roman" w:cs="Times New Roman"/>
          <w:spacing w:val="2"/>
          <w:sz w:val="24"/>
          <w:szCs w:val="24"/>
          <w:highlight w:val="none"/>
        </w:rPr>
        <w:t>订、履行过程中的行为)的，对方当事人可以书</w:t>
      </w:r>
      <w:r>
        <w:rPr>
          <w:rFonts w:hint="default" w:ascii="Times New Roman" w:hAnsi="Times New Roman" w:cs="Times New Roman"/>
          <w:spacing w:val="1"/>
          <w:sz w:val="24"/>
          <w:szCs w:val="24"/>
          <w:highlight w:val="none"/>
        </w:rPr>
        <w:t>面通知违约方解除本合同；</w:t>
      </w:r>
    </w:p>
    <w:p w14:paraId="7A6DFDB2">
      <w:pPr>
        <w:spacing w:line="360" w:lineRule="auto"/>
        <w:ind w:left="37" w:right="224" w:firstLine="453"/>
        <w:rPr>
          <w:rFonts w:hint="default" w:ascii="Times New Roman" w:hAnsi="Times New Roman" w:cs="Times New Roman"/>
          <w:sz w:val="24"/>
          <w:szCs w:val="24"/>
          <w:highlight w:val="none"/>
        </w:rPr>
      </w:pPr>
      <w:r>
        <w:rPr>
          <w:rFonts w:hint="default" w:ascii="Times New Roman" w:hAnsi="Times New Roman" w:cs="Times New Roman"/>
          <w:spacing w:val="-4"/>
          <w:sz w:val="24"/>
          <w:szCs w:val="24"/>
          <w:highlight w:val="none"/>
        </w:rPr>
        <w:t>1.</w:t>
      </w:r>
      <w:r>
        <w:rPr>
          <w:rFonts w:hint="default" w:ascii="Times New Roman" w:hAnsi="Times New Roman" w:cs="Times New Roman"/>
          <w:spacing w:val="-2"/>
          <w:sz w:val="24"/>
          <w:szCs w:val="24"/>
          <w:highlight w:val="none"/>
        </w:rPr>
        <w:t>6.4 任何一方按照前述约定要求违约方支付违约金的同时，仍有权要求违</w:t>
      </w:r>
      <w:r>
        <w:rPr>
          <w:rFonts w:hint="default" w:ascii="Times New Roman" w:hAnsi="Times New Roman" w:cs="Times New Roman"/>
          <w:sz w:val="24"/>
          <w:szCs w:val="24"/>
          <w:highlight w:val="none"/>
        </w:rPr>
        <w:t xml:space="preserve"> </w:t>
      </w:r>
      <w:r>
        <w:rPr>
          <w:rFonts w:hint="default" w:ascii="Times New Roman" w:hAnsi="Times New Roman" w:cs="Times New Roman"/>
          <w:spacing w:val="-12"/>
          <w:sz w:val="24"/>
          <w:szCs w:val="24"/>
          <w:highlight w:val="none"/>
        </w:rPr>
        <w:t>约</w:t>
      </w:r>
      <w:r>
        <w:rPr>
          <w:rFonts w:hint="default" w:ascii="Times New Roman" w:hAnsi="Times New Roman" w:cs="Times New Roman"/>
          <w:spacing w:val="-8"/>
          <w:sz w:val="24"/>
          <w:szCs w:val="24"/>
          <w:highlight w:val="none"/>
        </w:rPr>
        <w:t>方</w:t>
      </w:r>
      <w:r>
        <w:rPr>
          <w:rFonts w:hint="default" w:ascii="Times New Roman" w:hAnsi="Times New Roman" w:cs="Times New Roman"/>
          <w:spacing w:val="-6"/>
          <w:sz w:val="24"/>
          <w:szCs w:val="24"/>
          <w:highlight w:val="none"/>
        </w:rPr>
        <w:t>继续履行合同、采取补救措施，并有权按照己方实际损失情况要求违约方赔</w:t>
      </w:r>
      <w:r>
        <w:rPr>
          <w:rFonts w:hint="default" w:ascii="Times New Roman" w:hAnsi="Times New Roman" w:cs="Times New Roman"/>
          <w:spacing w:val="-18"/>
          <w:sz w:val="24"/>
          <w:szCs w:val="24"/>
          <w:highlight w:val="none"/>
        </w:rPr>
        <w:t>偿</w:t>
      </w:r>
      <w:r>
        <w:rPr>
          <w:rFonts w:hint="default" w:ascii="Times New Roman" w:hAnsi="Times New Roman" w:cs="Times New Roman"/>
          <w:spacing w:val="-12"/>
          <w:sz w:val="24"/>
          <w:szCs w:val="24"/>
          <w:highlight w:val="none"/>
        </w:rPr>
        <w:t>损</w:t>
      </w:r>
      <w:r>
        <w:rPr>
          <w:rFonts w:hint="default" w:ascii="Times New Roman" w:hAnsi="Times New Roman" w:cs="Times New Roman"/>
          <w:spacing w:val="-9"/>
          <w:sz w:val="24"/>
          <w:szCs w:val="24"/>
          <w:highlight w:val="none"/>
        </w:rPr>
        <w:t>失；任何一方按照前述约定要求解除本合同的同时，仍有权要求违约方支付</w:t>
      </w:r>
      <w:r>
        <w:rPr>
          <w:rFonts w:hint="default" w:ascii="Times New Roman" w:hAnsi="Times New Roman" w:cs="Times New Roman"/>
          <w:spacing w:val="-12"/>
          <w:sz w:val="24"/>
          <w:szCs w:val="24"/>
          <w:highlight w:val="none"/>
        </w:rPr>
        <w:t>违</w:t>
      </w:r>
      <w:r>
        <w:rPr>
          <w:rFonts w:hint="default" w:ascii="Times New Roman" w:hAnsi="Times New Roman" w:cs="Times New Roman"/>
          <w:spacing w:val="-7"/>
          <w:sz w:val="24"/>
          <w:szCs w:val="24"/>
          <w:highlight w:val="none"/>
        </w:rPr>
        <w:t>约</w:t>
      </w:r>
      <w:r>
        <w:rPr>
          <w:rFonts w:hint="default" w:ascii="Times New Roman" w:hAnsi="Times New Roman" w:cs="Times New Roman"/>
          <w:spacing w:val="-6"/>
          <w:sz w:val="24"/>
          <w:szCs w:val="24"/>
          <w:highlight w:val="none"/>
        </w:rPr>
        <w:t>金和按照己方实际损失情况要求违约方赔偿损失；且守约方行使的任何权利</w:t>
      </w:r>
      <w:r>
        <w:rPr>
          <w:rFonts w:hint="default" w:ascii="Times New Roman" w:hAnsi="Times New Roman" w:cs="Times New Roman"/>
          <w:spacing w:val="-4"/>
          <w:sz w:val="24"/>
          <w:szCs w:val="24"/>
          <w:highlight w:val="none"/>
        </w:rPr>
        <w:t>救济方</w:t>
      </w:r>
      <w:r>
        <w:rPr>
          <w:rFonts w:hint="default" w:ascii="Times New Roman" w:hAnsi="Times New Roman" w:cs="Times New Roman"/>
          <w:spacing w:val="-3"/>
          <w:sz w:val="24"/>
          <w:szCs w:val="24"/>
          <w:highlight w:val="none"/>
        </w:rPr>
        <w:t>式</w:t>
      </w:r>
      <w:r>
        <w:rPr>
          <w:rFonts w:hint="default" w:ascii="Times New Roman" w:hAnsi="Times New Roman" w:cs="Times New Roman"/>
          <w:spacing w:val="-2"/>
          <w:sz w:val="24"/>
          <w:szCs w:val="24"/>
          <w:highlight w:val="none"/>
        </w:rPr>
        <w:t>均不视为其放弃了其他法定或者约定的权利救济方式；</w:t>
      </w:r>
    </w:p>
    <w:p w14:paraId="6229609D">
      <w:pPr>
        <w:spacing w:line="365" w:lineRule="auto"/>
        <w:ind w:left="37" w:right="165" w:firstLine="453"/>
        <w:rPr>
          <w:rFonts w:hint="default" w:ascii="Times New Roman" w:hAnsi="Times New Roman" w:cs="Times New Roman"/>
          <w:sz w:val="24"/>
          <w:szCs w:val="24"/>
          <w:highlight w:val="none"/>
        </w:rPr>
      </w:pPr>
      <w:r>
        <w:rPr>
          <w:rFonts w:hint="default" w:ascii="Times New Roman" w:hAnsi="Times New Roman" w:cs="Times New Roman"/>
          <w:spacing w:val="-30"/>
          <w:sz w:val="24"/>
          <w:szCs w:val="24"/>
          <w:highlight w:val="none"/>
        </w:rPr>
        <w:t>1</w:t>
      </w:r>
      <w:r>
        <w:rPr>
          <w:rFonts w:hint="default" w:ascii="Times New Roman" w:hAnsi="Times New Roman" w:cs="Times New Roman"/>
          <w:spacing w:val="-27"/>
          <w:sz w:val="24"/>
          <w:szCs w:val="24"/>
          <w:highlight w:val="none"/>
        </w:rPr>
        <w:t>.</w:t>
      </w:r>
      <w:r>
        <w:rPr>
          <w:rFonts w:hint="default" w:ascii="Times New Roman" w:hAnsi="Times New Roman" w:cs="Times New Roman"/>
          <w:spacing w:val="-15"/>
          <w:sz w:val="24"/>
          <w:szCs w:val="24"/>
          <w:highlight w:val="none"/>
        </w:rPr>
        <w:t>6.5 除前述约定外， 除不可抗力外， 任何一方未能履行本合同约定的义务，</w:t>
      </w:r>
      <w:r>
        <w:rPr>
          <w:rFonts w:hint="default" w:ascii="Times New Roman" w:hAnsi="Times New Roman" w:cs="Times New Roman"/>
          <w:spacing w:val="-12"/>
          <w:sz w:val="24"/>
          <w:szCs w:val="24"/>
          <w:highlight w:val="none"/>
        </w:rPr>
        <w:t>对</w:t>
      </w:r>
      <w:r>
        <w:rPr>
          <w:rFonts w:hint="default" w:ascii="Times New Roman" w:hAnsi="Times New Roman" w:cs="Times New Roman"/>
          <w:spacing w:val="-9"/>
          <w:sz w:val="24"/>
          <w:szCs w:val="24"/>
          <w:highlight w:val="none"/>
        </w:rPr>
        <w:t>方</w:t>
      </w:r>
      <w:r>
        <w:rPr>
          <w:rFonts w:hint="default" w:ascii="Times New Roman" w:hAnsi="Times New Roman" w:cs="Times New Roman"/>
          <w:spacing w:val="-6"/>
          <w:sz w:val="24"/>
          <w:szCs w:val="24"/>
          <w:highlight w:val="none"/>
        </w:rPr>
        <w:t>当事人均有权要求继续履行、采取补救措施或者赔偿损失等，且对方当事人</w:t>
      </w:r>
      <w:r>
        <w:rPr>
          <w:rFonts w:hint="default" w:ascii="Times New Roman" w:hAnsi="Times New Roman" w:cs="Times New Roman"/>
          <w:spacing w:val="-2"/>
          <w:sz w:val="24"/>
          <w:szCs w:val="24"/>
          <w:highlight w:val="none"/>
        </w:rPr>
        <w:t>行使的任何权利救</w:t>
      </w:r>
      <w:r>
        <w:rPr>
          <w:rFonts w:hint="default" w:ascii="Times New Roman" w:hAnsi="Times New Roman" w:cs="Times New Roman"/>
          <w:spacing w:val="-1"/>
          <w:sz w:val="24"/>
          <w:szCs w:val="24"/>
          <w:highlight w:val="none"/>
        </w:rPr>
        <w:t>济方式均不视为其放弃了其他法定或者约定的权利救济方式；</w:t>
      </w:r>
    </w:p>
    <w:p w14:paraId="23699206">
      <w:pPr>
        <w:spacing w:before="78" w:line="360" w:lineRule="auto"/>
        <w:ind w:left="41" w:right="183" w:firstLine="448"/>
        <w:rPr>
          <w:rFonts w:hint="default" w:ascii="Times New Roman" w:hAnsi="Times New Roman" w:cs="Times New Roman"/>
          <w:sz w:val="24"/>
          <w:szCs w:val="24"/>
          <w:highlight w:val="none"/>
        </w:rPr>
      </w:pPr>
      <w:r>
        <w:rPr>
          <w:rFonts w:hint="default" w:ascii="Times New Roman" w:hAnsi="Times New Roman" w:cs="Times New Roman"/>
          <w:spacing w:val="-4"/>
          <w:sz w:val="24"/>
          <w:szCs w:val="24"/>
          <w:highlight w:val="none"/>
        </w:rPr>
        <w:t>1</w:t>
      </w:r>
      <w:r>
        <w:rPr>
          <w:rFonts w:hint="default" w:ascii="Times New Roman" w:hAnsi="Times New Roman" w:cs="Times New Roman"/>
          <w:spacing w:val="-3"/>
          <w:sz w:val="24"/>
          <w:szCs w:val="24"/>
          <w:highlight w:val="none"/>
        </w:rPr>
        <w:t>.</w:t>
      </w:r>
      <w:r>
        <w:rPr>
          <w:rFonts w:hint="default" w:ascii="Times New Roman" w:hAnsi="Times New Roman" w:cs="Times New Roman"/>
          <w:spacing w:val="-2"/>
          <w:sz w:val="24"/>
          <w:szCs w:val="24"/>
          <w:highlight w:val="none"/>
        </w:rPr>
        <w:t>6.6 如果出现政府采购监督管理部门在处理投诉事项期间，书面通知甲方</w:t>
      </w:r>
      <w:r>
        <w:rPr>
          <w:rFonts w:hint="default" w:ascii="Times New Roman" w:hAnsi="Times New Roman" w:cs="Times New Roman"/>
          <w:sz w:val="24"/>
          <w:szCs w:val="24"/>
          <w:highlight w:val="none"/>
        </w:rPr>
        <w:t xml:space="preserve"> </w:t>
      </w:r>
      <w:r>
        <w:rPr>
          <w:rFonts w:hint="default" w:ascii="Times New Roman" w:hAnsi="Times New Roman" w:cs="Times New Roman"/>
          <w:spacing w:val="-18"/>
          <w:sz w:val="24"/>
          <w:szCs w:val="24"/>
          <w:highlight w:val="none"/>
        </w:rPr>
        <w:t>暂</w:t>
      </w:r>
      <w:r>
        <w:rPr>
          <w:rFonts w:hint="default" w:ascii="Times New Roman" w:hAnsi="Times New Roman" w:cs="Times New Roman"/>
          <w:spacing w:val="-17"/>
          <w:sz w:val="24"/>
          <w:szCs w:val="24"/>
          <w:highlight w:val="none"/>
        </w:rPr>
        <w:t>停</w:t>
      </w:r>
      <w:r>
        <w:rPr>
          <w:rFonts w:hint="default" w:ascii="Times New Roman" w:hAnsi="Times New Roman" w:cs="Times New Roman"/>
          <w:spacing w:val="-9"/>
          <w:sz w:val="24"/>
          <w:szCs w:val="24"/>
          <w:highlight w:val="none"/>
        </w:rPr>
        <w:t>采购活动的情形，或者询问或质疑事项可能影响成交结果的，导致甲方中止</w:t>
      </w:r>
      <w:r>
        <w:rPr>
          <w:rFonts w:hint="default" w:ascii="Times New Roman" w:hAnsi="Times New Roman" w:cs="Times New Roman"/>
          <w:spacing w:val="-4"/>
          <w:sz w:val="24"/>
          <w:szCs w:val="24"/>
          <w:highlight w:val="none"/>
        </w:rPr>
        <w:t>履行合同的情</w:t>
      </w:r>
      <w:r>
        <w:rPr>
          <w:rFonts w:hint="default" w:ascii="Times New Roman" w:hAnsi="Times New Roman" w:cs="Times New Roman"/>
          <w:spacing w:val="-2"/>
          <w:sz w:val="24"/>
          <w:szCs w:val="24"/>
          <w:highlight w:val="none"/>
        </w:rPr>
        <w:t>形，均不视为甲方违约。</w:t>
      </w:r>
    </w:p>
    <w:p w14:paraId="24F30F86">
      <w:pPr>
        <w:spacing w:line="219" w:lineRule="auto"/>
        <w:ind w:left="492"/>
        <w:outlineLvl w:val="0"/>
        <w:rPr>
          <w:rFonts w:hint="default" w:ascii="Times New Roman" w:hAnsi="Times New Roman" w:cs="Times New Roman"/>
          <w:sz w:val="24"/>
          <w:szCs w:val="24"/>
          <w:highlight w:val="none"/>
        </w:rPr>
      </w:pPr>
      <w:r>
        <w:rPr>
          <w:rFonts w:hint="default" w:ascii="Times New Roman" w:hAnsi="Times New Roman" w:cs="Times New Roman"/>
          <w:spacing w:val="-8"/>
          <w:sz w:val="24"/>
          <w:szCs w:val="24"/>
          <w:highlight w:val="none"/>
        </w:rPr>
        <w:t>1</w:t>
      </w:r>
      <w:r>
        <w:rPr>
          <w:rFonts w:hint="default" w:ascii="Times New Roman" w:hAnsi="Times New Roman" w:cs="Times New Roman"/>
          <w:spacing w:val="-7"/>
          <w:sz w:val="24"/>
          <w:szCs w:val="24"/>
          <w:highlight w:val="none"/>
        </w:rPr>
        <w:t>.7 合同争议的解决</w:t>
      </w:r>
    </w:p>
    <w:p w14:paraId="3049C88C">
      <w:pPr>
        <w:spacing w:before="182" w:line="360" w:lineRule="auto"/>
        <w:ind w:left="41" w:firstLine="431"/>
        <w:rPr>
          <w:rFonts w:hint="default" w:ascii="Times New Roman" w:hAnsi="Times New Roman" w:cs="Times New Roman"/>
          <w:sz w:val="24"/>
          <w:szCs w:val="24"/>
          <w:highlight w:val="none"/>
        </w:rPr>
      </w:pPr>
      <w:r>
        <w:rPr>
          <w:rFonts w:hint="default" w:ascii="Times New Roman" w:hAnsi="Times New Roman" w:cs="Times New Roman"/>
          <w:spacing w:val="-12"/>
          <w:sz w:val="24"/>
          <w:szCs w:val="24"/>
          <w:highlight w:val="none"/>
        </w:rPr>
        <w:t>本合同履</w:t>
      </w:r>
      <w:r>
        <w:rPr>
          <w:rFonts w:hint="default" w:ascii="Times New Roman" w:hAnsi="Times New Roman" w:cs="Times New Roman"/>
          <w:spacing w:val="-6"/>
          <w:sz w:val="24"/>
          <w:szCs w:val="24"/>
          <w:highlight w:val="none"/>
        </w:rPr>
        <w:t>行过程中发生的任何争议，双方当事人均可通过和解或者调解解决；</w:t>
      </w:r>
      <w:r>
        <w:rPr>
          <w:rFonts w:hint="default" w:ascii="Times New Roman" w:hAnsi="Times New Roman" w:cs="Times New Roman"/>
          <w:sz w:val="24"/>
          <w:szCs w:val="24"/>
          <w:highlight w:val="none"/>
        </w:rPr>
        <w:t xml:space="preserve"> </w:t>
      </w:r>
      <w:r>
        <w:rPr>
          <w:rFonts w:hint="default" w:ascii="Times New Roman" w:hAnsi="Times New Roman" w:cs="Times New Roman"/>
          <w:spacing w:val="-4"/>
          <w:sz w:val="24"/>
          <w:szCs w:val="24"/>
          <w:highlight w:val="none"/>
        </w:rPr>
        <w:t>不愿</w:t>
      </w:r>
      <w:r>
        <w:rPr>
          <w:rFonts w:hint="default" w:ascii="Times New Roman" w:hAnsi="Times New Roman" w:cs="Times New Roman"/>
          <w:spacing w:val="-3"/>
          <w:sz w:val="24"/>
          <w:szCs w:val="24"/>
          <w:highlight w:val="none"/>
        </w:rPr>
        <w:t>和</w:t>
      </w:r>
      <w:r>
        <w:rPr>
          <w:rFonts w:hint="default" w:ascii="Times New Roman" w:hAnsi="Times New Roman" w:cs="Times New Roman"/>
          <w:spacing w:val="-2"/>
          <w:sz w:val="24"/>
          <w:szCs w:val="24"/>
          <w:highlight w:val="none"/>
        </w:rPr>
        <w:t>解、调解或者和解、调解不成的，可以选择下列</w:t>
      </w:r>
      <w:r>
        <w:rPr>
          <w:rFonts w:hint="default" w:ascii="Times New Roman" w:hAnsi="Times New Roman" w:cs="Times New Roman"/>
          <w:spacing w:val="-2"/>
          <w:sz w:val="24"/>
          <w:szCs w:val="24"/>
          <w:highlight w:val="none"/>
          <w:u w:val="single"/>
        </w:rPr>
        <w:t xml:space="preserve">    </w:t>
      </w:r>
      <w:r>
        <w:rPr>
          <w:rFonts w:hint="default" w:ascii="Times New Roman" w:hAnsi="Times New Roman" w:cs="Times New Roman"/>
          <w:spacing w:val="-2"/>
          <w:sz w:val="24"/>
          <w:szCs w:val="24"/>
          <w:highlight w:val="none"/>
        </w:rPr>
        <w:t>种方式解决：</w:t>
      </w:r>
    </w:p>
    <w:p w14:paraId="0EE8CEAB">
      <w:pPr>
        <w:spacing w:before="1" w:line="215" w:lineRule="auto"/>
        <w:ind w:left="490"/>
        <w:rPr>
          <w:rFonts w:hint="default" w:ascii="Times New Roman" w:hAnsi="Times New Roman" w:cs="Times New Roman"/>
          <w:sz w:val="24"/>
          <w:szCs w:val="24"/>
          <w:highlight w:val="none"/>
        </w:rPr>
      </w:pPr>
      <w:r>
        <w:rPr>
          <w:rFonts w:hint="default" w:ascii="Times New Roman" w:hAnsi="Times New Roman" w:cs="Times New Roman"/>
          <w:spacing w:val="-6"/>
          <w:sz w:val="24"/>
          <w:szCs w:val="24"/>
          <w:highlight w:val="none"/>
        </w:rPr>
        <w:t>1</w:t>
      </w:r>
      <w:r>
        <w:rPr>
          <w:rFonts w:hint="default" w:ascii="Times New Roman" w:hAnsi="Times New Roman" w:cs="Times New Roman"/>
          <w:spacing w:val="-4"/>
          <w:sz w:val="24"/>
          <w:szCs w:val="24"/>
          <w:highlight w:val="none"/>
        </w:rPr>
        <w:t>.7.1 将争议提交仲裁委员会依申请仲裁时其现行有效的仲裁规则裁决；</w:t>
      </w:r>
    </w:p>
    <w:p w14:paraId="01E02CD6">
      <w:pPr>
        <w:spacing w:before="187" w:line="220" w:lineRule="auto"/>
        <w:ind w:left="490"/>
        <w:rPr>
          <w:rFonts w:hint="default" w:ascii="Times New Roman" w:hAnsi="Times New Roman" w:cs="Times New Roman"/>
          <w:sz w:val="24"/>
          <w:szCs w:val="24"/>
          <w:highlight w:val="none"/>
        </w:rPr>
      </w:pPr>
      <w:r>
        <w:rPr>
          <w:rFonts w:hint="default" w:ascii="Times New Roman" w:hAnsi="Times New Roman" w:cs="Times New Roman"/>
          <w:spacing w:val="-10"/>
          <w:sz w:val="24"/>
          <w:szCs w:val="24"/>
          <w:highlight w:val="none"/>
        </w:rPr>
        <w:t>1</w:t>
      </w:r>
      <w:r>
        <w:rPr>
          <w:rFonts w:hint="default" w:ascii="Times New Roman" w:hAnsi="Times New Roman" w:cs="Times New Roman"/>
          <w:spacing w:val="-8"/>
          <w:sz w:val="24"/>
          <w:szCs w:val="24"/>
          <w:highlight w:val="none"/>
        </w:rPr>
        <w:t xml:space="preserve">.7.2 向 </w:t>
      </w:r>
      <w:r>
        <w:rPr>
          <w:rFonts w:hint="default" w:ascii="Times New Roman" w:hAnsi="Times New Roman" w:cs="Times New Roman"/>
          <w:spacing w:val="-8"/>
          <w:sz w:val="24"/>
          <w:szCs w:val="24"/>
          <w:highlight w:val="none"/>
          <w:u w:val="single"/>
        </w:rPr>
        <w:t xml:space="preserve">      </w:t>
      </w:r>
      <w:r>
        <w:rPr>
          <w:rFonts w:hint="default" w:ascii="Times New Roman" w:hAnsi="Times New Roman" w:cs="Times New Roman"/>
          <w:spacing w:val="-8"/>
          <w:sz w:val="24"/>
          <w:szCs w:val="24"/>
          <w:highlight w:val="none"/>
        </w:rPr>
        <w:t>人民法院起诉。</w:t>
      </w:r>
    </w:p>
    <w:p w14:paraId="2AE0CBB4">
      <w:pPr>
        <w:spacing w:before="183" w:line="220" w:lineRule="auto"/>
        <w:ind w:left="492"/>
        <w:outlineLvl w:val="0"/>
        <w:rPr>
          <w:rFonts w:hint="default" w:ascii="Times New Roman" w:hAnsi="Times New Roman" w:cs="Times New Roman"/>
          <w:sz w:val="24"/>
          <w:szCs w:val="24"/>
          <w:highlight w:val="none"/>
        </w:rPr>
      </w:pPr>
      <w:r>
        <w:rPr>
          <w:rFonts w:hint="default" w:ascii="Times New Roman" w:hAnsi="Times New Roman" w:cs="Times New Roman"/>
          <w:spacing w:val="-4"/>
          <w:sz w:val="24"/>
          <w:szCs w:val="24"/>
          <w:highlight w:val="none"/>
        </w:rPr>
        <w:t>1.</w:t>
      </w:r>
      <w:r>
        <w:rPr>
          <w:rFonts w:hint="default" w:ascii="Times New Roman" w:hAnsi="Times New Roman" w:cs="Times New Roman"/>
          <w:spacing w:val="-3"/>
          <w:sz w:val="24"/>
          <w:szCs w:val="24"/>
          <w:highlight w:val="none"/>
        </w:rPr>
        <w:t>8</w:t>
      </w:r>
      <w:r>
        <w:rPr>
          <w:rFonts w:hint="default" w:ascii="Times New Roman" w:hAnsi="Times New Roman" w:cs="Times New Roman"/>
          <w:spacing w:val="-2"/>
          <w:sz w:val="24"/>
          <w:szCs w:val="24"/>
          <w:highlight w:val="none"/>
        </w:rPr>
        <w:t xml:space="preserve"> 合同生效</w:t>
      </w:r>
    </w:p>
    <w:p w14:paraId="007B31C4">
      <w:pPr>
        <w:spacing w:before="181" w:line="219" w:lineRule="auto"/>
        <w:ind w:left="473"/>
        <w:rPr>
          <w:rFonts w:hint="default" w:ascii="Times New Roman" w:hAnsi="Times New Roman" w:cs="Times New Roman"/>
          <w:sz w:val="24"/>
          <w:szCs w:val="24"/>
          <w:highlight w:val="none"/>
        </w:rPr>
      </w:pPr>
      <w:r>
        <w:rPr>
          <w:rFonts w:hint="default" w:ascii="Times New Roman" w:hAnsi="Times New Roman" w:cs="Times New Roman"/>
          <w:spacing w:val="-4"/>
          <w:sz w:val="24"/>
          <w:szCs w:val="24"/>
          <w:highlight w:val="none"/>
        </w:rPr>
        <w:t>本合</w:t>
      </w:r>
      <w:r>
        <w:rPr>
          <w:rFonts w:hint="default" w:ascii="Times New Roman" w:hAnsi="Times New Roman" w:cs="Times New Roman"/>
          <w:spacing w:val="-2"/>
          <w:sz w:val="24"/>
          <w:szCs w:val="24"/>
          <w:highlight w:val="none"/>
        </w:rPr>
        <w:t>同自双方当事人盖章时生效。</w:t>
      </w:r>
    </w:p>
    <w:p w14:paraId="1ECFF030">
      <w:pPr>
        <w:spacing w:line="271" w:lineRule="auto"/>
        <w:rPr>
          <w:rFonts w:hint="default" w:ascii="Times New Roman" w:hAnsi="Times New Roman" w:cs="Times New Roman"/>
          <w:highlight w:val="none"/>
        </w:rPr>
      </w:pPr>
    </w:p>
    <w:p w14:paraId="30EAF7E0">
      <w:pPr>
        <w:spacing w:line="272" w:lineRule="auto"/>
        <w:rPr>
          <w:rFonts w:hint="default" w:ascii="Times New Roman" w:hAnsi="Times New Roman" w:cs="Times New Roman"/>
          <w:highlight w:val="none"/>
        </w:rPr>
      </w:pPr>
    </w:p>
    <w:p w14:paraId="780E0794">
      <w:pPr>
        <w:spacing w:line="272" w:lineRule="auto"/>
        <w:rPr>
          <w:rFonts w:hint="default" w:ascii="Times New Roman" w:hAnsi="Times New Roman" w:cs="Times New Roman"/>
          <w:highlight w:val="none"/>
        </w:rPr>
      </w:pPr>
    </w:p>
    <w:p w14:paraId="1F2EA9B6">
      <w:pPr>
        <w:spacing w:line="272" w:lineRule="auto"/>
        <w:rPr>
          <w:rFonts w:hint="default" w:ascii="Times New Roman" w:hAnsi="Times New Roman" w:cs="Times New Roman"/>
          <w:highlight w:val="none"/>
        </w:rPr>
      </w:pPr>
    </w:p>
    <w:p w14:paraId="4E01585F">
      <w:pPr>
        <w:spacing w:line="272" w:lineRule="auto"/>
        <w:rPr>
          <w:rFonts w:hint="default" w:ascii="Times New Roman" w:hAnsi="Times New Roman" w:cs="Times New Roman"/>
          <w:highlight w:val="none"/>
        </w:rPr>
      </w:pPr>
    </w:p>
    <w:p w14:paraId="7360D807">
      <w:pPr>
        <w:spacing w:line="272" w:lineRule="auto"/>
        <w:rPr>
          <w:rFonts w:hint="default" w:ascii="Times New Roman" w:hAnsi="Times New Roman" w:cs="Times New Roman"/>
          <w:highlight w:val="none"/>
        </w:rPr>
      </w:pPr>
    </w:p>
    <w:p w14:paraId="5EDE5F17">
      <w:pPr>
        <w:spacing w:line="272" w:lineRule="auto"/>
        <w:rPr>
          <w:rFonts w:hint="default" w:ascii="Times New Roman" w:hAnsi="Times New Roman" w:cs="Times New Roman"/>
          <w:highlight w:val="none"/>
        </w:rPr>
      </w:pPr>
    </w:p>
    <w:p w14:paraId="7A03F8F5">
      <w:pPr>
        <w:spacing w:before="79" w:line="219" w:lineRule="auto"/>
        <w:ind w:left="69"/>
        <w:rPr>
          <w:rFonts w:hint="default" w:ascii="Times New Roman" w:hAnsi="Times New Roman" w:cs="Times New Roman"/>
          <w:sz w:val="24"/>
          <w:szCs w:val="24"/>
          <w:highlight w:val="none"/>
        </w:rPr>
      </w:pPr>
      <w:r>
        <w:rPr>
          <w:rFonts w:hint="default" w:ascii="Times New Roman" w:hAnsi="Times New Roman" w:cs="Times New Roman"/>
          <w:spacing w:val="-12"/>
          <w:sz w:val="24"/>
          <w:szCs w:val="24"/>
          <w:highlight w:val="none"/>
        </w:rPr>
        <w:t xml:space="preserve">甲 </w:t>
      </w:r>
      <w:r>
        <w:rPr>
          <w:rFonts w:hint="default" w:ascii="Times New Roman" w:hAnsi="Times New Roman" w:cs="Times New Roman"/>
          <w:spacing w:val="-8"/>
          <w:sz w:val="24"/>
          <w:szCs w:val="24"/>
          <w:highlight w:val="none"/>
        </w:rPr>
        <w:t>方</w:t>
      </w:r>
      <w:r>
        <w:rPr>
          <w:rFonts w:hint="default" w:ascii="Times New Roman" w:hAnsi="Times New Roman" w:cs="Times New Roman"/>
          <w:spacing w:val="-6"/>
          <w:sz w:val="24"/>
          <w:szCs w:val="24"/>
          <w:highlight w:val="none"/>
        </w:rPr>
        <w:t xml:space="preserve">： </w:t>
      </w:r>
      <w:r>
        <w:rPr>
          <w:rFonts w:hint="default" w:ascii="Times New Roman" w:hAnsi="Times New Roman" w:cs="Times New Roman"/>
          <w:spacing w:val="-6"/>
          <w:sz w:val="24"/>
          <w:szCs w:val="24"/>
          <w:highlight w:val="none"/>
          <w:u w:val="single"/>
        </w:rPr>
        <w:t xml:space="preserve">     (单位盖章)      </w:t>
      </w:r>
      <w:r>
        <w:rPr>
          <w:rFonts w:hint="default" w:ascii="Times New Roman" w:hAnsi="Times New Roman" w:cs="Times New Roman"/>
          <w:spacing w:val="-6"/>
          <w:sz w:val="24"/>
          <w:szCs w:val="24"/>
          <w:highlight w:val="none"/>
        </w:rPr>
        <w:t xml:space="preserve">          乙方： </w:t>
      </w:r>
      <w:r>
        <w:rPr>
          <w:rFonts w:hint="default" w:ascii="Times New Roman" w:hAnsi="Times New Roman" w:cs="Times New Roman"/>
          <w:spacing w:val="-6"/>
          <w:sz w:val="24"/>
          <w:szCs w:val="24"/>
          <w:highlight w:val="none"/>
          <w:u w:val="single"/>
        </w:rPr>
        <w:t xml:space="preserve">     (单位盖章)</w:t>
      </w:r>
      <w:r>
        <w:rPr>
          <w:rFonts w:hint="default" w:ascii="Times New Roman" w:hAnsi="Times New Roman" w:cs="Times New Roman"/>
          <w:sz w:val="24"/>
          <w:szCs w:val="24"/>
          <w:highlight w:val="none"/>
          <w:u w:val="single"/>
        </w:rPr>
        <w:t xml:space="preserve">      </w:t>
      </w:r>
    </w:p>
    <w:p w14:paraId="0191827F">
      <w:pPr>
        <w:spacing w:line="227" w:lineRule="exact"/>
        <w:rPr>
          <w:rFonts w:hint="default" w:ascii="Times New Roman" w:hAnsi="Times New Roman" w:cs="Times New Roman"/>
          <w:highlight w:val="none"/>
        </w:rPr>
      </w:pPr>
    </w:p>
    <w:p w14:paraId="3C63D779">
      <w:pPr>
        <w:rPr>
          <w:rFonts w:hint="default" w:ascii="Times New Roman" w:hAnsi="Times New Roman" w:cs="Times New Roman"/>
          <w:highlight w:val="none"/>
        </w:rPr>
        <w:sectPr>
          <w:headerReference r:id="rId6" w:type="default"/>
          <w:footerReference r:id="rId7" w:type="default"/>
          <w:pgSz w:w="11907" w:h="16839"/>
          <w:pgMar w:top="1118" w:right="1614" w:bottom="1233" w:left="1771" w:header="877" w:footer="982" w:gutter="0"/>
          <w:pgNumType w:fmt="decimal"/>
          <w:cols w:equalWidth="0" w:num="1">
            <w:col w:w="8520"/>
          </w:cols>
        </w:sectPr>
      </w:pPr>
    </w:p>
    <w:p w14:paraId="5AE5AA66">
      <w:pPr>
        <w:rPr>
          <w:rFonts w:hint="default" w:ascii="Times New Roman" w:hAnsi="Times New Roman" w:cs="Times New Roman"/>
          <w:sz w:val="24"/>
          <w:szCs w:val="24"/>
          <w:highlight w:val="none"/>
        </w:rPr>
      </w:pPr>
      <w:r>
        <w:rPr>
          <w:rFonts w:hint="default" w:ascii="Times New Roman" w:hAnsi="Times New Roman" w:cs="Times New Roman"/>
          <w:spacing w:val="-2"/>
          <w:sz w:val="24"/>
          <w:szCs w:val="24"/>
          <w:highlight w:val="none"/>
        </w:rPr>
        <w:t>法定代表</w:t>
      </w:r>
      <w:r>
        <w:rPr>
          <w:rFonts w:hint="default" w:ascii="Times New Roman" w:hAnsi="Times New Roman" w:cs="Times New Roman"/>
          <w:spacing w:val="-1"/>
          <w:sz w:val="24"/>
          <w:szCs w:val="24"/>
          <w:highlight w:val="none"/>
        </w:rPr>
        <w:t>人</w:t>
      </w:r>
    </w:p>
    <w:p w14:paraId="11F994BC">
      <w:pPr>
        <w:rPr>
          <w:rFonts w:hint="default" w:ascii="Times New Roman" w:hAnsi="Times New Roman" w:cs="Times New Roman"/>
          <w:spacing w:val="9"/>
          <w:position w:val="24"/>
          <w:sz w:val="24"/>
          <w:szCs w:val="24"/>
          <w:highlight w:val="none"/>
        </w:rPr>
      </w:pPr>
      <w:r>
        <w:rPr>
          <w:rFonts w:hint="default" w:ascii="Times New Roman" w:hAnsi="Times New Roman" w:cs="Times New Roman"/>
          <w:spacing w:val="10"/>
          <w:position w:val="24"/>
          <w:sz w:val="24"/>
          <w:szCs w:val="24"/>
          <w:highlight w:val="none"/>
        </w:rPr>
        <w:t>或</w:t>
      </w:r>
      <w:r>
        <w:rPr>
          <w:rFonts w:hint="default" w:ascii="Times New Roman" w:hAnsi="Times New Roman" w:cs="Times New Roman"/>
          <w:spacing w:val="9"/>
          <w:position w:val="24"/>
          <w:sz w:val="24"/>
          <w:szCs w:val="24"/>
          <w:highlight w:val="none"/>
        </w:rPr>
        <w:t>授权代表(签字)</w:t>
      </w:r>
    </w:p>
    <w:p w14:paraId="41CDF127">
      <w:pPr>
        <w:rPr>
          <w:rFonts w:hint="default" w:ascii="Times New Roman" w:hAnsi="Times New Roman" w:cs="Times New Roman"/>
          <w:sz w:val="2"/>
          <w:highlight w:val="none"/>
        </w:rPr>
      </w:pPr>
      <w:r>
        <w:rPr>
          <w:rFonts w:hint="default" w:ascii="Times New Roman" w:hAnsi="Times New Roman" w:cs="Times New Roman"/>
          <w:spacing w:val="-3"/>
          <w:sz w:val="24"/>
          <w:szCs w:val="24"/>
          <w:highlight w:val="none"/>
        </w:rPr>
        <w:t>时间：    年  月  日</w:t>
      </w:r>
      <w:r>
        <w:rPr>
          <w:rFonts w:hint="default" w:ascii="Times New Roman" w:hAnsi="Times New Roman" w:eastAsia="Arial" w:cs="Times New Roman"/>
          <w:sz w:val="2"/>
          <w:szCs w:val="2"/>
          <w:highlight w:val="none"/>
        </w:rPr>
        <w:br w:type="column"/>
      </w:r>
    </w:p>
    <w:p w14:paraId="6B1FF167">
      <w:pPr>
        <w:ind w:firstLine="472" w:firstLineChars="200"/>
        <w:rPr>
          <w:rFonts w:hint="default" w:ascii="Times New Roman" w:hAnsi="Times New Roman" w:cs="Times New Roman"/>
          <w:sz w:val="24"/>
          <w:szCs w:val="24"/>
          <w:highlight w:val="none"/>
        </w:rPr>
      </w:pPr>
      <w:r>
        <w:rPr>
          <w:rFonts w:hint="default" w:ascii="Times New Roman" w:hAnsi="Times New Roman" w:cs="Times New Roman"/>
          <w:spacing w:val="-2"/>
          <w:sz w:val="24"/>
          <w:szCs w:val="24"/>
          <w:highlight w:val="none"/>
        </w:rPr>
        <w:t>法定代表</w:t>
      </w:r>
      <w:r>
        <w:rPr>
          <w:rFonts w:hint="default" w:ascii="Times New Roman" w:hAnsi="Times New Roman" w:cs="Times New Roman"/>
          <w:spacing w:val="-1"/>
          <w:sz w:val="24"/>
          <w:szCs w:val="24"/>
          <w:highlight w:val="none"/>
        </w:rPr>
        <w:t>人</w:t>
      </w:r>
    </w:p>
    <w:p w14:paraId="05D41100">
      <w:pPr>
        <w:ind w:firstLine="520" w:firstLineChars="200"/>
        <w:rPr>
          <w:rFonts w:hint="default" w:ascii="Times New Roman" w:hAnsi="Times New Roman" w:cs="Times New Roman"/>
          <w:spacing w:val="9"/>
          <w:sz w:val="24"/>
          <w:szCs w:val="24"/>
          <w:highlight w:val="none"/>
        </w:rPr>
      </w:pPr>
      <w:r>
        <w:rPr>
          <w:rFonts w:hint="default" w:ascii="Times New Roman" w:hAnsi="Times New Roman" w:cs="Times New Roman"/>
          <w:spacing w:val="10"/>
          <w:sz w:val="24"/>
          <w:szCs w:val="24"/>
          <w:highlight w:val="none"/>
        </w:rPr>
        <w:t>或</w:t>
      </w:r>
      <w:r>
        <w:rPr>
          <w:rFonts w:hint="default" w:ascii="Times New Roman" w:hAnsi="Times New Roman" w:cs="Times New Roman"/>
          <w:spacing w:val="9"/>
          <w:sz w:val="24"/>
          <w:szCs w:val="24"/>
          <w:highlight w:val="none"/>
        </w:rPr>
        <w:t>授权代表(签字)：</w:t>
      </w:r>
    </w:p>
    <w:p w14:paraId="6BDA4921">
      <w:pPr>
        <w:rPr>
          <w:rFonts w:hint="default" w:ascii="Times New Roman" w:hAnsi="Times New Roman" w:cs="Times New Roman"/>
          <w:sz w:val="24"/>
          <w:szCs w:val="24"/>
          <w:highlight w:val="none"/>
        </w:rPr>
      </w:pPr>
      <w:r>
        <w:rPr>
          <w:rFonts w:hint="default" w:ascii="Times New Roman" w:hAnsi="Times New Roman" w:cs="Times New Roman"/>
          <w:spacing w:val="-3"/>
          <w:sz w:val="24"/>
          <w:szCs w:val="24"/>
          <w:highlight w:val="none"/>
        </w:rPr>
        <w:t xml:space="preserve">    时间：    年  月  日</w:t>
      </w:r>
    </w:p>
    <w:p w14:paraId="73686335">
      <w:pPr>
        <w:rPr>
          <w:rFonts w:hint="default" w:ascii="Times New Roman" w:hAnsi="Times New Roman" w:cs="Times New Roman"/>
          <w:highlight w:val="none"/>
        </w:rPr>
        <w:sectPr>
          <w:type w:val="continuous"/>
          <w:pgSz w:w="11907" w:h="16839"/>
          <w:pgMar w:top="1118" w:right="1614" w:bottom="1233" w:left="1771" w:header="877" w:footer="982" w:gutter="0"/>
          <w:pgNumType w:fmt="decimal"/>
          <w:cols w:equalWidth="0" w:num="2">
            <w:col w:w="3190" w:space="100"/>
            <w:col w:w="5230"/>
          </w:cols>
        </w:sectPr>
      </w:pPr>
    </w:p>
    <w:p w14:paraId="0FA71F40">
      <w:pPr>
        <w:spacing w:line="354" w:lineRule="auto"/>
        <w:rPr>
          <w:rFonts w:hint="default" w:ascii="Times New Roman" w:hAnsi="Times New Roman" w:cs="Times New Roman"/>
          <w:highlight w:val="none"/>
        </w:rPr>
      </w:pPr>
    </w:p>
    <w:p w14:paraId="423C591C">
      <w:pPr>
        <w:spacing w:before="78" w:line="220" w:lineRule="auto"/>
        <w:ind w:left="2985"/>
        <w:rPr>
          <w:rFonts w:hint="default" w:ascii="Times New Roman" w:hAnsi="Times New Roman" w:cs="Times New Roman"/>
          <w:sz w:val="24"/>
          <w:szCs w:val="24"/>
          <w:highlight w:val="none"/>
        </w:rPr>
      </w:pPr>
      <w:r>
        <w:rPr>
          <w:rFonts w:hint="default" w:ascii="Times New Roman" w:hAnsi="Times New Roman" w:cs="Times New Roman"/>
          <w:spacing w:val="-1"/>
          <w:sz w:val="24"/>
          <w:szCs w:val="24"/>
          <w:highlight w:val="none"/>
        </w:rPr>
        <w:t>第</w:t>
      </w:r>
      <w:r>
        <w:rPr>
          <w:rFonts w:hint="default" w:ascii="Times New Roman" w:hAnsi="Times New Roman" w:cs="Times New Roman"/>
          <w:sz w:val="24"/>
          <w:szCs w:val="24"/>
          <w:highlight w:val="none"/>
        </w:rPr>
        <w:t>二部分合同一般条款</w:t>
      </w:r>
    </w:p>
    <w:p w14:paraId="249EDC62">
      <w:pPr>
        <w:spacing w:before="182" w:line="220" w:lineRule="auto"/>
        <w:ind w:left="477"/>
        <w:outlineLvl w:val="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2.1 定义</w:t>
      </w:r>
    </w:p>
    <w:p w14:paraId="1BFE5419">
      <w:pPr>
        <w:spacing w:before="181" w:line="219" w:lineRule="auto"/>
        <w:ind w:left="473"/>
        <w:rPr>
          <w:rFonts w:hint="default" w:ascii="Times New Roman" w:hAnsi="Times New Roman" w:cs="Times New Roman"/>
          <w:sz w:val="24"/>
          <w:szCs w:val="24"/>
          <w:highlight w:val="none"/>
        </w:rPr>
      </w:pPr>
      <w:r>
        <w:rPr>
          <w:rFonts w:hint="default" w:ascii="Times New Roman" w:hAnsi="Times New Roman" w:cs="Times New Roman"/>
          <w:spacing w:val="-4"/>
          <w:sz w:val="24"/>
          <w:szCs w:val="24"/>
          <w:highlight w:val="none"/>
        </w:rPr>
        <w:t>本合同</w:t>
      </w:r>
      <w:r>
        <w:rPr>
          <w:rFonts w:hint="default" w:ascii="Times New Roman" w:hAnsi="Times New Roman" w:cs="Times New Roman"/>
          <w:spacing w:val="-3"/>
          <w:sz w:val="24"/>
          <w:szCs w:val="24"/>
          <w:highlight w:val="none"/>
        </w:rPr>
        <w:t>中</w:t>
      </w:r>
      <w:r>
        <w:rPr>
          <w:rFonts w:hint="default" w:ascii="Times New Roman" w:hAnsi="Times New Roman" w:cs="Times New Roman"/>
          <w:spacing w:val="-2"/>
          <w:sz w:val="24"/>
          <w:szCs w:val="24"/>
          <w:highlight w:val="none"/>
        </w:rPr>
        <w:t>的下列词语应按以下内容进行解释：</w:t>
      </w:r>
    </w:p>
    <w:p w14:paraId="0FFDFE9C">
      <w:pPr>
        <w:spacing w:before="183" w:line="360" w:lineRule="auto"/>
        <w:ind w:left="40" w:right="71" w:firstLine="435"/>
        <w:rPr>
          <w:rFonts w:hint="default" w:ascii="Times New Roman" w:hAnsi="Times New Roman" w:cs="Times New Roman"/>
          <w:sz w:val="24"/>
          <w:szCs w:val="24"/>
          <w:highlight w:val="none"/>
        </w:rPr>
      </w:pPr>
      <w:r>
        <w:rPr>
          <w:rFonts w:hint="default" w:ascii="Times New Roman" w:hAnsi="Times New Roman" w:cs="Times New Roman"/>
          <w:spacing w:val="2"/>
          <w:sz w:val="24"/>
          <w:szCs w:val="24"/>
          <w:highlight w:val="none"/>
        </w:rPr>
        <w:t>2.1.1“合同”系指采购人和成交供应商签订</w:t>
      </w:r>
      <w:r>
        <w:rPr>
          <w:rFonts w:hint="default" w:ascii="Times New Roman" w:hAnsi="Times New Roman" w:cs="Times New Roman"/>
          <w:spacing w:val="1"/>
          <w:sz w:val="24"/>
          <w:szCs w:val="24"/>
          <w:highlight w:val="none"/>
        </w:rPr>
        <w:t>的载明双方当事人所达成的协</w:t>
      </w:r>
      <w:r>
        <w:rPr>
          <w:rFonts w:hint="default" w:ascii="Times New Roman" w:hAnsi="Times New Roman" w:cs="Times New Roman"/>
          <w:sz w:val="24"/>
          <w:szCs w:val="24"/>
          <w:highlight w:val="none"/>
        </w:rPr>
        <w:t xml:space="preserve"> </w:t>
      </w:r>
      <w:r>
        <w:rPr>
          <w:rFonts w:hint="default" w:ascii="Times New Roman" w:hAnsi="Times New Roman" w:cs="Times New Roman"/>
          <w:spacing w:val="-2"/>
          <w:sz w:val="24"/>
          <w:szCs w:val="24"/>
          <w:highlight w:val="none"/>
        </w:rPr>
        <w:t>议，并包括所有的附件、附录和构成合同的其他文</w:t>
      </w:r>
      <w:r>
        <w:rPr>
          <w:rFonts w:hint="default" w:ascii="Times New Roman" w:hAnsi="Times New Roman" w:cs="Times New Roman"/>
          <w:spacing w:val="-1"/>
          <w:sz w:val="24"/>
          <w:szCs w:val="24"/>
          <w:highlight w:val="none"/>
        </w:rPr>
        <w:t>件</w:t>
      </w:r>
      <w:r>
        <w:rPr>
          <w:rFonts w:hint="default" w:ascii="Times New Roman" w:hAnsi="Times New Roman" w:cs="Times New Roman"/>
          <w:sz w:val="24"/>
          <w:szCs w:val="24"/>
          <w:highlight w:val="none"/>
        </w:rPr>
        <w:t>。</w:t>
      </w:r>
    </w:p>
    <w:p w14:paraId="26A55700">
      <w:pPr>
        <w:spacing w:line="360" w:lineRule="auto"/>
        <w:ind w:left="37" w:right="124" w:firstLine="438"/>
        <w:rPr>
          <w:rFonts w:hint="default" w:ascii="Times New Roman" w:hAnsi="Times New Roman" w:cs="Times New Roman"/>
          <w:sz w:val="24"/>
          <w:szCs w:val="24"/>
          <w:highlight w:val="none"/>
        </w:rPr>
      </w:pPr>
      <w:r>
        <w:rPr>
          <w:rFonts w:hint="default" w:ascii="Times New Roman" w:hAnsi="Times New Roman" w:cs="Times New Roman"/>
          <w:spacing w:val="1"/>
          <w:sz w:val="24"/>
          <w:szCs w:val="24"/>
          <w:highlight w:val="none"/>
        </w:rPr>
        <w:t>2.1.2</w:t>
      </w:r>
      <w:r>
        <w:rPr>
          <w:rFonts w:hint="default" w:ascii="Times New Roman" w:hAnsi="Times New Roman" w:cs="Times New Roman"/>
          <w:sz w:val="24"/>
          <w:szCs w:val="24"/>
          <w:highlight w:val="none"/>
        </w:rPr>
        <w:t xml:space="preserve">“合同价”系指根据合同约定，成交供应商在完全履行合同义务后， </w:t>
      </w:r>
      <w:r>
        <w:rPr>
          <w:rFonts w:hint="default" w:ascii="Times New Roman" w:hAnsi="Times New Roman" w:cs="Times New Roman"/>
          <w:spacing w:val="-4"/>
          <w:sz w:val="24"/>
          <w:szCs w:val="24"/>
          <w:highlight w:val="none"/>
        </w:rPr>
        <w:t>采购人应</w:t>
      </w:r>
      <w:r>
        <w:rPr>
          <w:rFonts w:hint="default" w:ascii="Times New Roman" w:hAnsi="Times New Roman" w:cs="Times New Roman"/>
          <w:spacing w:val="-3"/>
          <w:sz w:val="24"/>
          <w:szCs w:val="24"/>
          <w:highlight w:val="none"/>
        </w:rPr>
        <w:t>支</w:t>
      </w:r>
      <w:r>
        <w:rPr>
          <w:rFonts w:hint="default" w:ascii="Times New Roman" w:hAnsi="Times New Roman" w:cs="Times New Roman"/>
          <w:spacing w:val="-2"/>
          <w:sz w:val="24"/>
          <w:szCs w:val="24"/>
          <w:highlight w:val="none"/>
        </w:rPr>
        <w:t>付给成交供应商的价格。</w:t>
      </w:r>
    </w:p>
    <w:p w14:paraId="7F972CEE">
      <w:pPr>
        <w:spacing w:line="360" w:lineRule="auto"/>
        <w:ind w:left="37" w:right="69" w:firstLine="438"/>
        <w:rPr>
          <w:rFonts w:hint="default" w:ascii="Times New Roman" w:hAnsi="Times New Roman" w:cs="Times New Roman"/>
          <w:sz w:val="24"/>
          <w:szCs w:val="24"/>
          <w:highlight w:val="none"/>
        </w:rPr>
      </w:pPr>
      <w:r>
        <w:rPr>
          <w:rFonts w:hint="default" w:ascii="Times New Roman" w:hAnsi="Times New Roman" w:cs="Times New Roman"/>
          <w:spacing w:val="2"/>
          <w:sz w:val="24"/>
          <w:szCs w:val="24"/>
          <w:highlight w:val="none"/>
        </w:rPr>
        <w:t>2.1.3“服务”系指成交供应商根据合同约定应</w:t>
      </w:r>
      <w:r>
        <w:rPr>
          <w:rFonts w:hint="default" w:ascii="Times New Roman" w:hAnsi="Times New Roman" w:cs="Times New Roman"/>
          <w:spacing w:val="1"/>
          <w:sz w:val="24"/>
          <w:szCs w:val="24"/>
          <w:highlight w:val="none"/>
        </w:rPr>
        <w:t>向采购人履行的除货物和工</w:t>
      </w:r>
      <w:r>
        <w:rPr>
          <w:rFonts w:hint="default" w:ascii="Times New Roman" w:hAnsi="Times New Roman" w:cs="Times New Roman"/>
          <w:spacing w:val="-12"/>
          <w:sz w:val="24"/>
          <w:szCs w:val="24"/>
          <w:highlight w:val="none"/>
        </w:rPr>
        <w:t>程</w:t>
      </w:r>
      <w:r>
        <w:rPr>
          <w:rFonts w:hint="default" w:ascii="Times New Roman" w:hAnsi="Times New Roman" w:cs="Times New Roman"/>
          <w:spacing w:val="-6"/>
          <w:sz w:val="24"/>
          <w:szCs w:val="24"/>
          <w:highlight w:val="none"/>
        </w:rPr>
        <w:t>以外的其他政府采购对象， 包括采购人自身需要的服务和向社会公众提供的公</w:t>
      </w:r>
      <w:r>
        <w:rPr>
          <w:rFonts w:hint="default" w:ascii="Times New Roman" w:hAnsi="Times New Roman" w:cs="Times New Roman"/>
          <w:sz w:val="24"/>
          <w:szCs w:val="24"/>
          <w:highlight w:val="none"/>
        </w:rPr>
        <w:t xml:space="preserve"> </w:t>
      </w:r>
      <w:r>
        <w:rPr>
          <w:rFonts w:hint="default" w:ascii="Times New Roman" w:hAnsi="Times New Roman" w:cs="Times New Roman"/>
          <w:spacing w:val="-9"/>
          <w:sz w:val="24"/>
          <w:szCs w:val="24"/>
          <w:highlight w:val="none"/>
        </w:rPr>
        <w:t>共</w:t>
      </w:r>
      <w:r>
        <w:rPr>
          <w:rFonts w:hint="default" w:ascii="Times New Roman" w:hAnsi="Times New Roman" w:cs="Times New Roman"/>
          <w:spacing w:val="-8"/>
          <w:sz w:val="24"/>
          <w:szCs w:val="24"/>
          <w:highlight w:val="none"/>
        </w:rPr>
        <w:t>服务。</w:t>
      </w:r>
    </w:p>
    <w:p w14:paraId="194B615E">
      <w:pPr>
        <w:spacing w:before="3" w:line="359" w:lineRule="auto"/>
        <w:ind w:left="37" w:right="79" w:firstLine="438"/>
        <w:rPr>
          <w:rFonts w:hint="default" w:ascii="Times New Roman" w:hAnsi="Times New Roman" w:cs="Times New Roman"/>
          <w:sz w:val="24"/>
          <w:szCs w:val="24"/>
          <w:highlight w:val="none"/>
        </w:rPr>
      </w:pPr>
      <w:r>
        <w:rPr>
          <w:rFonts w:hint="default" w:ascii="Times New Roman" w:hAnsi="Times New Roman" w:cs="Times New Roman"/>
          <w:spacing w:val="2"/>
          <w:sz w:val="24"/>
          <w:szCs w:val="24"/>
          <w:highlight w:val="none"/>
        </w:rPr>
        <w:t>2.1.4“甲方”系指与成交</w:t>
      </w:r>
      <w:r>
        <w:rPr>
          <w:rFonts w:hint="default" w:ascii="Times New Roman" w:hAnsi="Times New Roman" w:cs="Times New Roman"/>
          <w:spacing w:val="1"/>
          <w:sz w:val="24"/>
          <w:szCs w:val="24"/>
          <w:highlight w:val="none"/>
        </w:rPr>
        <w:t>供应商签署合同的采购人；采购人委托采购代理</w:t>
      </w:r>
      <w:r>
        <w:rPr>
          <w:rFonts w:hint="default" w:ascii="Times New Roman" w:hAnsi="Times New Roman" w:cs="Times New Roman"/>
          <w:sz w:val="24"/>
          <w:szCs w:val="24"/>
          <w:highlight w:val="none"/>
        </w:rPr>
        <w:t xml:space="preserve"> </w:t>
      </w:r>
      <w:r>
        <w:rPr>
          <w:rFonts w:hint="default" w:ascii="Times New Roman" w:hAnsi="Times New Roman" w:cs="Times New Roman"/>
          <w:spacing w:val="-2"/>
          <w:sz w:val="24"/>
          <w:szCs w:val="24"/>
          <w:highlight w:val="none"/>
        </w:rPr>
        <w:t>机构代表其与乙方签订合同</w:t>
      </w:r>
      <w:r>
        <w:rPr>
          <w:rFonts w:hint="default" w:ascii="Times New Roman" w:hAnsi="Times New Roman" w:cs="Times New Roman"/>
          <w:spacing w:val="-1"/>
          <w:sz w:val="24"/>
          <w:szCs w:val="24"/>
          <w:highlight w:val="none"/>
        </w:rPr>
        <w:t>的，采购人的授权委托书作为合同附件。</w:t>
      </w:r>
    </w:p>
    <w:p w14:paraId="5F947E17">
      <w:pPr>
        <w:spacing w:line="360" w:lineRule="auto"/>
        <w:ind w:left="38" w:right="70" w:firstLine="437"/>
        <w:rPr>
          <w:rFonts w:hint="default" w:ascii="Times New Roman" w:hAnsi="Times New Roman" w:cs="Times New Roman"/>
          <w:sz w:val="24"/>
          <w:szCs w:val="24"/>
          <w:highlight w:val="none"/>
        </w:rPr>
      </w:pPr>
      <w:r>
        <w:rPr>
          <w:rFonts w:hint="default" w:ascii="Times New Roman" w:hAnsi="Times New Roman" w:cs="Times New Roman"/>
          <w:spacing w:val="2"/>
          <w:sz w:val="24"/>
          <w:szCs w:val="24"/>
          <w:highlight w:val="none"/>
        </w:rPr>
        <w:t>2.1.5“乙方”系指</w:t>
      </w:r>
      <w:r>
        <w:rPr>
          <w:rFonts w:hint="default" w:ascii="Times New Roman" w:hAnsi="Times New Roman" w:cs="Times New Roman"/>
          <w:spacing w:val="1"/>
          <w:sz w:val="24"/>
          <w:szCs w:val="24"/>
          <w:highlight w:val="none"/>
        </w:rPr>
        <w:t>根据合同约定提供服务的成交供应商；两个以上的自然</w:t>
      </w:r>
      <w:r>
        <w:rPr>
          <w:rFonts w:hint="default" w:ascii="Times New Roman" w:hAnsi="Times New Roman" w:cs="Times New Roman"/>
          <w:sz w:val="24"/>
          <w:szCs w:val="24"/>
          <w:highlight w:val="none"/>
        </w:rPr>
        <w:t xml:space="preserve"> </w:t>
      </w:r>
      <w:r>
        <w:rPr>
          <w:rFonts w:hint="default" w:ascii="Times New Roman" w:hAnsi="Times New Roman" w:cs="Times New Roman"/>
          <w:spacing w:val="-12"/>
          <w:sz w:val="24"/>
          <w:szCs w:val="24"/>
          <w:highlight w:val="none"/>
        </w:rPr>
        <w:t>人</w:t>
      </w:r>
      <w:r>
        <w:rPr>
          <w:rFonts w:hint="default" w:ascii="Times New Roman" w:hAnsi="Times New Roman" w:cs="Times New Roman"/>
          <w:spacing w:val="-8"/>
          <w:sz w:val="24"/>
          <w:szCs w:val="24"/>
          <w:highlight w:val="none"/>
        </w:rPr>
        <w:t>、</w:t>
      </w:r>
      <w:r>
        <w:rPr>
          <w:rFonts w:hint="default" w:ascii="Times New Roman" w:hAnsi="Times New Roman" w:cs="Times New Roman"/>
          <w:spacing w:val="-6"/>
          <w:sz w:val="24"/>
          <w:szCs w:val="24"/>
          <w:highlight w:val="none"/>
        </w:rPr>
        <w:t>法人或者其他组织组成一个联合体， 以一个供应商的身份共同参加政府采购</w:t>
      </w:r>
      <w:r>
        <w:rPr>
          <w:rFonts w:hint="default" w:ascii="Times New Roman" w:hAnsi="Times New Roman" w:cs="Times New Roman"/>
          <w:spacing w:val="-12"/>
          <w:sz w:val="24"/>
          <w:szCs w:val="24"/>
          <w:highlight w:val="none"/>
        </w:rPr>
        <w:t>的</w:t>
      </w:r>
      <w:r>
        <w:rPr>
          <w:rFonts w:hint="default" w:ascii="Times New Roman" w:hAnsi="Times New Roman" w:cs="Times New Roman"/>
          <w:spacing w:val="-10"/>
          <w:sz w:val="24"/>
          <w:szCs w:val="24"/>
          <w:highlight w:val="none"/>
        </w:rPr>
        <w:t>，</w:t>
      </w:r>
      <w:r>
        <w:rPr>
          <w:rFonts w:hint="default" w:ascii="Times New Roman" w:hAnsi="Times New Roman" w:cs="Times New Roman"/>
          <w:spacing w:val="-6"/>
          <w:sz w:val="24"/>
          <w:szCs w:val="24"/>
          <w:highlight w:val="none"/>
        </w:rPr>
        <w:t>联合体各方均应为乙方或者与乙方相同地位的合同当事人，并就合同约定的事</w:t>
      </w:r>
      <w:r>
        <w:rPr>
          <w:rFonts w:hint="default" w:ascii="Times New Roman" w:hAnsi="Times New Roman" w:cs="Times New Roman"/>
          <w:spacing w:val="-5"/>
          <w:sz w:val="24"/>
          <w:szCs w:val="24"/>
          <w:highlight w:val="none"/>
        </w:rPr>
        <w:t>项</w:t>
      </w:r>
      <w:r>
        <w:rPr>
          <w:rFonts w:hint="default" w:ascii="Times New Roman" w:hAnsi="Times New Roman" w:cs="Times New Roman"/>
          <w:spacing w:val="-3"/>
          <w:sz w:val="24"/>
          <w:szCs w:val="24"/>
          <w:highlight w:val="none"/>
        </w:rPr>
        <w:t>对甲方承担连带责任。</w:t>
      </w:r>
    </w:p>
    <w:p w14:paraId="4F2F70F5">
      <w:pPr>
        <w:spacing w:before="2" w:line="238" w:lineRule="auto"/>
        <w:ind w:left="475"/>
        <w:rPr>
          <w:rFonts w:hint="default" w:ascii="Times New Roman" w:hAnsi="Times New Roman" w:cs="Times New Roman"/>
          <w:sz w:val="24"/>
          <w:szCs w:val="24"/>
          <w:highlight w:val="none"/>
        </w:rPr>
      </w:pPr>
      <w:r>
        <w:rPr>
          <w:rFonts w:hint="default" w:ascii="Times New Roman" w:hAnsi="Times New Roman" w:cs="Times New Roman"/>
          <w:spacing w:val="-2"/>
          <w:sz w:val="24"/>
          <w:szCs w:val="24"/>
          <w:highlight w:val="none"/>
        </w:rPr>
        <w:t>2.1.6“现场”系指合同约定</w:t>
      </w:r>
      <w:r>
        <w:rPr>
          <w:rFonts w:hint="default" w:ascii="Times New Roman" w:hAnsi="Times New Roman" w:cs="Times New Roman"/>
          <w:spacing w:val="-1"/>
          <w:sz w:val="24"/>
          <w:szCs w:val="24"/>
          <w:highlight w:val="none"/>
        </w:rPr>
        <w:t>提供服务的地点。</w:t>
      </w:r>
    </w:p>
    <w:p w14:paraId="40EDF566">
      <w:pPr>
        <w:spacing w:before="156" w:line="220" w:lineRule="auto"/>
        <w:ind w:left="477"/>
        <w:outlineLvl w:val="0"/>
        <w:rPr>
          <w:rFonts w:hint="default" w:ascii="Times New Roman" w:hAnsi="Times New Roman" w:cs="Times New Roman"/>
          <w:sz w:val="24"/>
          <w:szCs w:val="24"/>
          <w:highlight w:val="none"/>
        </w:rPr>
      </w:pPr>
      <w:r>
        <w:rPr>
          <w:rFonts w:hint="default" w:ascii="Times New Roman" w:hAnsi="Times New Roman" w:cs="Times New Roman"/>
          <w:spacing w:val="-1"/>
          <w:sz w:val="24"/>
          <w:szCs w:val="24"/>
          <w:highlight w:val="none"/>
        </w:rPr>
        <w:t>2.2 技术</w:t>
      </w:r>
      <w:r>
        <w:rPr>
          <w:rFonts w:hint="default" w:ascii="Times New Roman" w:hAnsi="Times New Roman" w:cs="Times New Roman"/>
          <w:sz w:val="24"/>
          <w:szCs w:val="24"/>
          <w:highlight w:val="none"/>
        </w:rPr>
        <w:t>规范</w:t>
      </w:r>
    </w:p>
    <w:p w14:paraId="273CB5BF">
      <w:pPr>
        <w:spacing w:before="183" w:line="360" w:lineRule="auto"/>
        <w:ind w:left="40" w:right="68" w:firstLine="438"/>
        <w:rPr>
          <w:rFonts w:hint="default" w:ascii="Times New Roman" w:hAnsi="Times New Roman" w:cs="Times New Roman"/>
          <w:sz w:val="24"/>
          <w:szCs w:val="24"/>
          <w:highlight w:val="none"/>
        </w:rPr>
      </w:pPr>
      <w:r>
        <w:rPr>
          <w:rFonts w:hint="default" w:ascii="Times New Roman" w:hAnsi="Times New Roman" w:cs="Times New Roman"/>
          <w:spacing w:val="2"/>
          <w:sz w:val="24"/>
          <w:szCs w:val="24"/>
          <w:highlight w:val="none"/>
        </w:rPr>
        <w:t>货物所应遵守的技术规范应与采购文件规定的技术规</w:t>
      </w:r>
      <w:r>
        <w:rPr>
          <w:rFonts w:hint="default" w:ascii="Times New Roman" w:hAnsi="Times New Roman" w:cs="Times New Roman"/>
          <w:spacing w:val="1"/>
          <w:sz w:val="24"/>
          <w:szCs w:val="24"/>
          <w:highlight w:val="none"/>
        </w:rPr>
        <w:t>范和技术规范附件(如果有的话)及其技术规范偏差</w:t>
      </w:r>
      <w:r>
        <w:rPr>
          <w:rFonts w:hint="default" w:ascii="Times New Roman" w:hAnsi="Times New Roman" w:cs="Times New Roman"/>
          <w:sz w:val="24"/>
          <w:szCs w:val="24"/>
          <w:highlight w:val="none"/>
        </w:rPr>
        <w:t>表(如果被甲方接受的话)相一致；如果采购文件中</w:t>
      </w:r>
      <w:r>
        <w:rPr>
          <w:rFonts w:hint="default" w:ascii="Times New Roman" w:hAnsi="Times New Roman" w:cs="Times New Roman"/>
          <w:spacing w:val="-12"/>
          <w:sz w:val="24"/>
          <w:szCs w:val="24"/>
          <w:highlight w:val="none"/>
        </w:rPr>
        <w:t>没</w:t>
      </w:r>
      <w:r>
        <w:rPr>
          <w:rFonts w:hint="default" w:ascii="Times New Roman" w:hAnsi="Times New Roman" w:cs="Times New Roman"/>
          <w:spacing w:val="-8"/>
          <w:sz w:val="24"/>
          <w:szCs w:val="24"/>
          <w:highlight w:val="none"/>
        </w:rPr>
        <w:t>有</w:t>
      </w:r>
      <w:r>
        <w:rPr>
          <w:rFonts w:hint="default" w:ascii="Times New Roman" w:hAnsi="Times New Roman" w:cs="Times New Roman"/>
          <w:spacing w:val="-6"/>
          <w:sz w:val="24"/>
          <w:szCs w:val="24"/>
          <w:highlight w:val="none"/>
        </w:rPr>
        <w:t>技术规范的相应说明，那么应以国家有关部门最新颁布的相应标准和规范为</w:t>
      </w:r>
      <w:r>
        <w:rPr>
          <w:rFonts w:hint="default" w:ascii="Times New Roman" w:hAnsi="Times New Roman" w:cs="Times New Roman"/>
          <w:spacing w:val="-13"/>
          <w:sz w:val="24"/>
          <w:szCs w:val="24"/>
          <w:highlight w:val="none"/>
        </w:rPr>
        <w:t>准</w:t>
      </w:r>
      <w:r>
        <w:rPr>
          <w:rFonts w:hint="default" w:ascii="Times New Roman" w:hAnsi="Times New Roman" w:cs="Times New Roman"/>
          <w:spacing w:val="-11"/>
          <w:sz w:val="24"/>
          <w:szCs w:val="24"/>
          <w:highlight w:val="none"/>
        </w:rPr>
        <w:t>。</w:t>
      </w:r>
    </w:p>
    <w:p w14:paraId="3F0DF662">
      <w:pPr>
        <w:spacing w:before="1" w:line="219" w:lineRule="auto"/>
        <w:ind w:left="477"/>
        <w:outlineLvl w:val="0"/>
        <w:rPr>
          <w:rFonts w:hint="default" w:ascii="Times New Roman" w:hAnsi="Times New Roman" w:cs="Times New Roman"/>
          <w:sz w:val="24"/>
          <w:szCs w:val="24"/>
          <w:highlight w:val="none"/>
        </w:rPr>
      </w:pPr>
      <w:r>
        <w:rPr>
          <w:rFonts w:hint="default" w:ascii="Times New Roman" w:hAnsi="Times New Roman" w:cs="Times New Roman"/>
          <w:spacing w:val="-1"/>
          <w:sz w:val="24"/>
          <w:szCs w:val="24"/>
          <w:highlight w:val="none"/>
        </w:rPr>
        <w:t>2.3 知识</w:t>
      </w:r>
      <w:r>
        <w:rPr>
          <w:rFonts w:hint="default" w:ascii="Times New Roman" w:hAnsi="Times New Roman" w:cs="Times New Roman"/>
          <w:sz w:val="24"/>
          <w:szCs w:val="24"/>
          <w:highlight w:val="none"/>
        </w:rPr>
        <w:t>产权</w:t>
      </w:r>
    </w:p>
    <w:p w14:paraId="1E84C759">
      <w:pPr>
        <w:spacing w:before="183" w:line="360" w:lineRule="auto"/>
        <w:ind w:left="37" w:right="68" w:firstLine="438"/>
        <w:rPr>
          <w:rFonts w:hint="default" w:ascii="Times New Roman" w:hAnsi="Times New Roman" w:cs="Times New Roman"/>
          <w:sz w:val="24"/>
          <w:szCs w:val="24"/>
          <w:highlight w:val="none"/>
        </w:rPr>
      </w:pPr>
      <w:r>
        <w:rPr>
          <w:rFonts w:hint="default" w:ascii="Times New Roman" w:hAnsi="Times New Roman" w:cs="Times New Roman"/>
          <w:spacing w:val="-2"/>
          <w:sz w:val="24"/>
          <w:szCs w:val="24"/>
          <w:highlight w:val="none"/>
        </w:rPr>
        <w:t>2.3.1 乙方应保证其提供的服务不受任何第三方</w:t>
      </w:r>
      <w:r>
        <w:rPr>
          <w:rFonts w:hint="default" w:ascii="Times New Roman" w:hAnsi="Times New Roman" w:cs="Times New Roman"/>
          <w:spacing w:val="-1"/>
          <w:sz w:val="24"/>
          <w:szCs w:val="24"/>
          <w:highlight w:val="none"/>
        </w:rPr>
        <w:t>提出的侵犯其著作权、商标</w:t>
      </w:r>
      <w:r>
        <w:rPr>
          <w:rFonts w:hint="default" w:ascii="Times New Roman" w:hAnsi="Times New Roman" w:cs="Times New Roman"/>
          <w:sz w:val="24"/>
          <w:szCs w:val="24"/>
          <w:highlight w:val="none"/>
        </w:rPr>
        <w:t xml:space="preserve"> </w:t>
      </w:r>
      <w:r>
        <w:rPr>
          <w:rFonts w:hint="default" w:ascii="Times New Roman" w:hAnsi="Times New Roman" w:cs="Times New Roman"/>
          <w:spacing w:val="-3"/>
          <w:sz w:val="24"/>
          <w:szCs w:val="24"/>
          <w:highlight w:val="none"/>
        </w:rPr>
        <w:t>权、专利权等知识产权方面的起诉；如果任何第三方提出侵权指控，那么乙方</w:t>
      </w:r>
      <w:r>
        <w:rPr>
          <w:rFonts w:hint="default" w:ascii="Times New Roman" w:hAnsi="Times New Roman" w:cs="Times New Roman"/>
          <w:sz w:val="24"/>
          <w:szCs w:val="24"/>
          <w:highlight w:val="none"/>
        </w:rPr>
        <w:t>须</w:t>
      </w:r>
      <w:r>
        <w:rPr>
          <w:rFonts w:hint="default" w:ascii="Times New Roman" w:hAnsi="Times New Roman" w:cs="Times New Roman"/>
          <w:spacing w:val="-1"/>
          <w:sz w:val="24"/>
          <w:szCs w:val="24"/>
          <w:highlight w:val="none"/>
        </w:rPr>
        <w:t>与该第三方交涉并承</w:t>
      </w:r>
      <w:r>
        <w:rPr>
          <w:rFonts w:hint="default" w:ascii="Times New Roman" w:hAnsi="Times New Roman" w:cs="Times New Roman"/>
          <w:sz w:val="24"/>
          <w:szCs w:val="24"/>
          <w:highlight w:val="none"/>
        </w:rPr>
        <w:t>担由此发生的一切责任、费用和赔偿；</w:t>
      </w:r>
    </w:p>
    <w:p w14:paraId="535F564E">
      <w:pPr>
        <w:spacing w:before="1" w:line="345" w:lineRule="auto"/>
        <w:ind w:left="27" w:firstLine="447"/>
        <w:rPr>
          <w:rFonts w:hint="default" w:ascii="Times New Roman" w:hAnsi="Times New Roman" w:cs="Times New Roman"/>
          <w:spacing w:val="-3"/>
          <w:sz w:val="24"/>
          <w:szCs w:val="24"/>
          <w:highlight w:val="none"/>
        </w:rPr>
      </w:pPr>
      <w:r>
        <w:rPr>
          <w:rFonts w:hint="default" w:ascii="Times New Roman" w:hAnsi="Times New Roman" w:cs="Times New Roman"/>
          <w:spacing w:val="-8"/>
          <w:sz w:val="24"/>
          <w:szCs w:val="24"/>
          <w:highlight w:val="none"/>
        </w:rPr>
        <w:t>2.3</w:t>
      </w:r>
      <w:r>
        <w:rPr>
          <w:rFonts w:hint="default" w:ascii="Times New Roman" w:hAnsi="Times New Roman" w:cs="Times New Roman"/>
          <w:spacing w:val="-5"/>
          <w:sz w:val="24"/>
          <w:szCs w:val="24"/>
          <w:highlight w:val="none"/>
        </w:rPr>
        <w:t>.</w:t>
      </w:r>
      <w:r>
        <w:rPr>
          <w:rFonts w:hint="default" w:ascii="Times New Roman" w:hAnsi="Times New Roman" w:cs="Times New Roman"/>
          <w:spacing w:val="-4"/>
          <w:sz w:val="24"/>
          <w:szCs w:val="24"/>
          <w:highlight w:val="none"/>
        </w:rPr>
        <w:t xml:space="preserve">2 具有知识产权的计算机软件等货物的知识产权归属， </w:t>
      </w:r>
      <w:r>
        <w:rPr>
          <w:rFonts w:hint="default" w:ascii="Times New Roman" w:hAnsi="Times New Roman" w:cs="Times New Roman"/>
          <w:spacing w:val="-3"/>
          <w:sz w:val="24"/>
          <w:szCs w:val="24"/>
          <w:highlight w:val="none"/>
        </w:rPr>
        <w:t>详见</w:t>
      </w:r>
      <w:r>
        <w:rPr>
          <w:rFonts w:hint="default" w:ascii="Times New Roman" w:hAnsi="Times New Roman" w:cs="Times New Roman"/>
          <w:spacing w:val="-3"/>
          <w:sz w:val="24"/>
          <w:szCs w:val="24"/>
          <w:highlight w:val="none"/>
          <w:u w:val="single"/>
        </w:rPr>
        <w:t>合同专用条 款</w:t>
      </w:r>
      <w:r>
        <w:rPr>
          <w:rFonts w:hint="default" w:ascii="Times New Roman" w:hAnsi="Times New Roman" w:cs="Times New Roman"/>
          <w:spacing w:val="-3"/>
          <w:sz w:val="24"/>
          <w:szCs w:val="24"/>
          <w:highlight w:val="none"/>
        </w:rPr>
        <w:t>。</w:t>
      </w:r>
    </w:p>
    <w:p w14:paraId="6031FCB5">
      <w:pPr>
        <w:spacing w:before="1" w:line="218" w:lineRule="auto"/>
        <w:ind w:left="477"/>
        <w:outlineLvl w:val="0"/>
        <w:rPr>
          <w:rFonts w:hint="default" w:ascii="Times New Roman" w:hAnsi="Times New Roman" w:cs="Times New Roman"/>
          <w:sz w:val="24"/>
          <w:szCs w:val="24"/>
          <w:highlight w:val="none"/>
        </w:rPr>
      </w:pPr>
      <w:r>
        <w:rPr>
          <w:rFonts w:hint="default" w:ascii="Times New Roman" w:hAnsi="Times New Roman" w:cs="Times New Roman"/>
          <w:spacing w:val="-1"/>
          <w:sz w:val="24"/>
          <w:szCs w:val="24"/>
          <w:highlight w:val="none"/>
        </w:rPr>
        <w:t>2</w:t>
      </w:r>
      <w:r>
        <w:rPr>
          <w:rFonts w:hint="default" w:ascii="Times New Roman" w:hAnsi="Times New Roman" w:cs="Times New Roman"/>
          <w:sz w:val="24"/>
          <w:szCs w:val="24"/>
          <w:highlight w:val="none"/>
        </w:rPr>
        <w:t>.4 履约检查和问题反馈</w:t>
      </w:r>
    </w:p>
    <w:p w14:paraId="1CEE891B">
      <w:pPr>
        <w:rPr>
          <w:rFonts w:hint="default" w:ascii="Times New Roman" w:hAnsi="Times New Roman" w:cs="Times New Roman"/>
          <w:highlight w:val="none"/>
        </w:rPr>
        <w:sectPr>
          <w:headerReference r:id="rId8" w:type="default"/>
          <w:footerReference r:id="rId9" w:type="default"/>
          <w:pgSz w:w="11907" w:h="16839"/>
          <w:pgMar w:top="1118" w:right="1729" w:bottom="1233" w:left="1771" w:header="877" w:footer="982" w:gutter="0"/>
          <w:pgNumType w:fmt="decimal"/>
          <w:cols w:space="720" w:num="1"/>
        </w:sectPr>
      </w:pPr>
    </w:p>
    <w:p w14:paraId="33AB2F5A">
      <w:pPr>
        <w:spacing w:line="354" w:lineRule="auto"/>
        <w:rPr>
          <w:rFonts w:hint="default" w:ascii="Times New Roman" w:hAnsi="Times New Roman" w:cs="Times New Roman"/>
          <w:highlight w:val="none"/>
        </w:rPr>
      </w:pPr>
    </w:p>
    <w:p w14:paraId="3ADD631A">
      <w:pPr>
        <w:spacing w:before="78" w:line="360" w:lineRule="auto"/>
        <w:ind w:left="41" w:right="67" w:firstLine="433"/>
        <w:rPr>
          <w:rFonts w:hint="default" w:ascii="Times New Roman" w:hAnsi="Times New Roman" w:cs="Times New Roman"/>
          <w:sz w:val="24"/>
          <w:szCs w:val="24"/>
          <w:highlight w:val="none"/>
        </w:rPr>
      </w:pPr>
      <w:r>
        <w:rPr>
          <w:rFonts w:hint="default" w:ascii="Times New Roman" w:hAnsi="Times New Roman" w:cs="Times New Roman"/>
          <w:spacing w:val="-2"/>
          <w:sz w:val="24"/>
          <w:szCs w:val="24"/>
          <w:highlight w:val="none"/>
        </w:rPr>
        <w:t>2.4.1 甲方有权在其认为必要时，对乙方是否能够按照合同约定提供服</w:t>
      </w:r>
      <w:r>
        <w:rPr>
          <w:rFonts w:hint="default" w:ascii="Times New Roman" w:hAnsi="Times New Roman" w:cs="Times New Roman"/>
          <w:spacing w:val="-1"/>
          <w:sz w:val="24"/>
          <w:szCs w:val="24"/>
          <w:highlight w:val="none"/>
        </w:rPr>
        <w:t>务</w:t>
      </w:r>
      <w:r>
        <w:rPr>
          <w:rFonts w:hint="default" w:ascii="Times New Roman" w:hAnsi="Times New Roman" w:cs="Times New Roman"/>
          <w:sz w:val="24"/>
          <w:szCs w:val="24"/>
          <w:highlight w:val="none"/>
        </w:rPr>
        <w:t xml:space="preserve">进 </w:t>
      </w:r>
      <w:r>
        <w:rPr>
          <w:rFonts w:hint="default" w:ascii="Times New Roman" w:hAnsi="Times New Roman" w:cs="Times New Roman"/>
          <w:spacing w:val="-18"/>
          <w:sz w:val="24"/>
          <w:szCs w:val="24"/>
          <w:highlight w:val="none"/>
        </w:rPr>
        <w:t>行</w:t>
      </w:r>
      <w:r>
        <w:rPr>
          <w:rFonts w:hint="default" w:ascii="Times New Roman" w:hAnsi="Times New Roman" w:cs="Times New Roman"/>
          <w:spacing w:val="-17"/>
          <w:sz w:val="24"/>
          <w:szCs w:val="24"/>
          <w:highlight w:val="none"/>
        </w:rPr>
        <w:t>履</w:t>
      </w:r>
      <w:r>
        <w:rPr>
          <w:rFonts w:hint="default" w:ascii="Times New Roman" w:hAnsi="Times New Roman" w:cs="Times New Roman"/>
          <w:spacing w:val="-9"/>
          <w:sz w:val="24"/>
          <w:szCs w:val="24"/>
          <w:highlight w:val="none"/>
        </w:rPr>
        <w:t>约检查， 以确保乙方所提供的服务能够依约满足甲方项目需求，但不得因履</w:t>
      </w:r>
      <w:r>
        <w:rPr>
          <w:rFonts w:hint="default" w:ascii="Times New Roman" w:hAnsi="Times New Roman" w:cs="Times New Roman"/>
          <w:spacing w:val="-4"/>
          <w:sz w:val="24"/>
          <w:szCs w:val="24"/>
          <w:highlight w:val="none"/>
        </w:rPr>
        <w:t>约</w:t>
      </w:r>
      <w:r>
        <w:rPr>
          <w:rFonts w:hint="default" w:ascii="Times New Roman" w:hAnsi="Times New Roman" w:cs="Times New Roman"/>
          <w:spacing w:val="-3"/>
          <w:sz w:val="24"/>
          <w:szCs w:val="24"/>
          <w:highlight w:val="none"/>
        </w:rPr>
        <w:t>检查妨碍乙方的正常工作，乙方应予积极配合；</w:t>
      </w:r>
    </w:p>
    <w:p w14:paraId="4320F9C0">
      <w:pPr>
        <w:spacing w:before="2" w:line="359" w:lineRule="auto"/>
        <w:ind w:left="53" w:right="65" w:firstLine="422"/>
        <w:rPr>
          <w:rFonts w:hint="default" w:ascii="Times New Roman" w:hAnsi="Times New Roman" w:cs="Times New Roman"/>
          <w:sz w:val="24"/>
          <w:szCs w:val="24"/>
          <w:highlight w:val="none"/>
        </w:rPr>
      </w:pPr>
      <w:r>
        <w:rPr>
          <w:rFonts w:hint="default" w:ascii="Times New Roman" w:hAnsi="Times New Roman" w:cs="Times New Roman"/>
          <w:spacing w:val="-2"/>
          <w:sz w:val="24"/>
          <w:szCs w:val="24"/>
          <w:highlight w:val="none"/>
        </w:rPr>
        <w:t>2.4.2 合同履行期间，甲方有权将履行过程中出现</w:t>
      </w:r>
      <w:r>
        <w:rPr>
          <w:rFonts w:hint="default" w:ascii="Times New Roman" w:hAnsi="Times New Roman" w:cs="Times New Roman"/>
          <w:spacing w:val="-1"/>
          <w:sz w:val="24"/>
          <w:szCs w:val="24"/>
          <w:highlight w:val="none"/>
        </w:rPr>
        <w:t>的问题反馈给乙方，双方</w:t>
      </w:r>
      <w:r>
        <w:rPr>
          <w:rFonts w:hint="default" w:ascii="Times New Roman" w:hAnsi="Times New Roman" w:cs="Times New Roman"/>
          <w:sz w:val="24"/>
          <w:szCs w:val="24"/>
          <w:highlight w:val="none"/>
        </w:rPr>
        <w:t xml:space="preserve"> </w:t>
      </w:r>
      <w:r>
        <w:rPr>
          <w:rFonts w:hint="default" w:ascii="Times New Roman" w:hAnsi="Times New Roman" w:cs="Times New Roman"/>
          <w:spacing w:val="-4"/>
          <w:sz w:val="24"/>
          <w:szCs w:val="24"/>
          <w:highlight w:val="none"/>
        </w:rPr>
        <w:t>当事人应以书</w:t>
      </w:r>
      <w:r>
        <w:rPr>
          <w:rFonts w:hint="default" w:ascii="Times New Roman" w:hAnsi="Times New Roman" w:cs="Times New Roman"/>
          <w:spacing w:val="-3"/>
          <w:sz w:val="24"/>
          <w:szCs w:val="24"/>
          <w:highlight w:val="none"/>
        </w:rPr>
        <w:t>面</w:t>
      </w:r>
      <w:r>
        <w:rPr>
          <w:rFonts w:hint="default" w:ascii="Times New Roman" w:hAnsi="Times New Roman" w:cs="Times New Roman"/>
          <w:spacing w:val="-2"/>
          <w:sz w:val="24"/>
          <w:szCs w:val="24"/>
          <w:highlight w:val="none"/>
        </w:rPr>
        <w:t>形式约定需要完善和改进的内容。</w:t>
      </w:r>
    </w:p>
    <w:p w14:paraId="4B2D84CC">
      <w:pPr>
        <w:spacing w:before="2" w:line="283" w:lineRule="auto"/>
        <w:ind w:left="475" w:right="5345" w:firstLine="2"/>
        <w:rPr>
          <w:rFonts w:hint="default" w:ascii="Times New Roman" w:hAnsi="Times New Roman" w:cs="Times New Roman"/>
          <w:sz w:val="24"/>
          <w:szCs w:val="24"/>
          <w:highlight w:val="none"/>
        </w:rPr>
      </w:pPr>
      <w:r>
        <w:rPr>
          <w:rFonts w:hint="default" w:ascii="Times New Roman" w:hAnsi="Times New Roman" w:cs="Times New Roman"/>
          <w:spacing w:val="-5"/>
          <w:sz w:val="24"/>
          <w:szCs w:val="24"/>
          <w:highlight w:val="none"/>
        </w:rPr>
        <w:t>2.5 结算方式和付款条</w:t>
      </w:r>
      <w:r>
        <w:rPr>
          <w:rFonts w:hint="default" w:ascii="Times New Roman" w:hAnsi="Times New Roman" w:cs="Times New Roman"/>
          <w:spacing w:val="-4"/>
          <w:sz w:val="24"/>
          <w:szCs w:val="24"/>
          <w:highlight w:val="none"/>
        </w:rPr>
        <w:t>件</w:t>
      </w:r>
      <w:r>
        <w:rPr>
          <w:rFonts w:hint="default" w:ascii="Times New Roman" w:hAnsi="Times New Roman" w:cs="Times New Roman"/>
          <w:sz w:val="24"/>
          <w:szCs w:val="24"/>
          <w:highlight w:val="none"/>
        </w:rPr>
        <w:t xml:space="preserve"> 详见</w:t>
      </w:r>
      <w:r>
        <w:rPr>
          <w:rFonts w:hint="default" w:ascii="Times New Roman" w:hAnsi="Times New Roman" w:cs="Times New Roman"/>
          <w:spacing w:val="-2"/>
          <w:sz w:val="24"/>
          <w:szCs w:val="24"/>
          <w:highlight w:val="none"/>
          <w:u w:val="single"/>
        </w:rPr>
        <w:t>合同专用条款</w:t>
      </w:r>
      <w:r>
        <w:rPr>
          <w:rFonts w:hint="default" w:ascii="Times New Roman" w:hAnsi="Times New Roman" w:cs="Times New Roman"/>
          <w:spacing w:val="-2"/>
          <w:sz w:val="24"/>
          <w:szCs w:val="24"/>
          <w:highlight w:val="none"/>
        </w:rPr>
        <w:t>。</w:t>
      </w:r>
    </w:p>
    <w:p w14:paraId="76C1FFC4">
      <w:pPr>
        <w:spacing w:before="182" w:line="218" w:lineRule="auto"/>
        <w:ind w:left="477"/>
        <w:rPr>
          <w:rFonts w:hint="default" w:ascii="Times New Roman" w:hAnsi="Times New Roman" w:cs="Times New Roman"/>
          <w:sz w:val="24"/>
          <w:szCs w:val="24"/>
          <w:highlight w:val="none"/>
        </w:rPr>
      </w:pPr>
      <w:r>
        <w:rPr>
          <w:rFonts w:hint="default" w:ascii="Times New Roman" w:hAnsi="Times New Roman" w:cs="Times New Roman"/>
          <w:spacing w:val="-5"/>
          <w:sz w:val="24"/>
          <w:szCs w:val="24"/>
          <w:highlight w:val="none"/>
        </w:rPr>
        <w:t>2.6 技术资料和保密义</w:t>
      </w:r>
      <w:r>
        <w:rPr>
          <w:rFonts w:hint="default" w:ascii="Times New Roman" w:hAnsi="Times New Roman" w:cs="Times New Roman"/>
          <w:spacing w:val="-4"/>
          <w:sz w:val="24"/>
          <w:szCs w:val="24"/>
          <w:highlight w:val="none"/>
        </w:rPr>
        <w:t>务</w:t>
      </w:r>
    </w:p>
    <w:p w14:paraId="0FF981DB">
      <w:pPr>
        <w:spacing w:before="185" w:line="360" w:lineRule="auto"/>
        <w:ind w:left="48" w:right="65" w:firstLine="426"/>
        <w:rPr>
          <w:rFonts w:hint="default" w:ascii="Times New Roman" w:hAnsi="Times New Roman" w:cs="Times New Roman"/>
          <w:sz w:val="24"/>
          <w:szCs w:val="24"/>
          <w:highlight w:val="none"/>
        </w:rPr>
      </w:pPr>
      <w:r>
        <w:rPr>
          <w:rFonts w:hint="default" w:ascii="Times New Roman" w:hAnsi="Times New Roman" w:cs="Times New Roman"/>
          <w:spacing w:val="-2"/>
          <w:sz w:val="24"/>
          <w:szCs w:val="24"/>
          <w:highlight w:val="none"/>
        </w:rPr>
        <w:t>2.6.1 乙方有权依据合同约定和项目需要，向甲方</w:t>
      </w:r>
      <w:r>
        <w:rPr>
          <w:rFonts w:hint="default" w:ascii="Times New Roman" w:hAnsi="Times New Roman" w:cs="Times New Roman"/>
          <w:spacing w:val="-1"/>
          <w:sz w:val="24"/>
          <w:szCs w:val="24"/>
          <w:highlight w:val="none"/>
        </w:rPr>
        <w:t>了解有关情况，调阅有关</w:t>
      </w:r>
      <w:r>
        <w:rPr>
          <w:rFonts w:hint="default" w:ascii="Times New Roman" w:hAnsi="Times New Roman" w:cs="Times New Roman"/>
          <w:sz w:val="24"/>
          <w:szCs w:val="24"/>
          <w:highlight w:val="none"/>
        </w:rPr>
        <w:t xml:space="preserve"> </w:t>
      </w:r>
      <w:r>
        <w:rPr>
          <w:rFonts w:hint="default" w:ascii="Times New Roman" w:hAnsi="Times New Roman" w:cs="Times New Roman"/>
          <w:spacing w:val="-10"/>
          <w:sz w:val="24"/>
          <w:szCs w:val="24"/>
          <w:highlight w:val="none"/>
        </w:rPr>
        <w:t>资</w:t>
      </w:r>
      <w:r>
        <w:rPr>
          <w:rFonts w:hint="default" w:ascii="Times New Roman" w:hAnsi="Times New Roman" w:cs="Times New Roman"/>
          <w:spacing w:val="-6"/>
          <w:sz w:val="24"/>
          <w:szCs w:val="24"/>
          <w:highlight w:val="none"/>
        </w:rPr>
        <w:t>料</w:t>
      </w:r>
      <w:r>
        <w:rPr>
          <w:rFonts w:hint="default" w:ascii="Times New Roman" w:hAnsi="Times New Roman" w:cs="Times New Roman"/>
          <w:spacing w:val="-5"/>
          <w:sz w:val="24"/>
          <w:szCs w:val="24"/>
          <w:highlight w:val="none"/>
        </w:rPr>
        <w:t>等，甲方应予积极配合；</w:t>
      </w:r>
    </w:p>
    <w:p w14:paraId="710CDD67">
      <w:pPr>
        <w:spacing w:line="218" w:lineRule="auto"/>
        <w:ind w:left="475"/>
        <w:rPr>
          <w:rFonts w:hint="default" w:ascii="Times New Roman" w:hAnsi="Times New Roman" w:cs="Times New Roman"/>
          <w:sz w:val="24"/>
          <w:szCs w:val="24"/>
          <w:highlight w:val="none"/>
        </w:rPr>
      </w:pPr>
      <w:r>
        <w:rPr>
          <w:rFonts w:hint="default" w:ascii="Times New Roman" w:hAnsi="Times New Roman" w:cs="Times New Roman"/>
          <w:spacing w:val="-6"/>
          <w:sz w:val="24"/>
          <w:szCs w:val="24"/>
          <w:highlight w:val="none"/>
        </w:rPr>
        <w:t>2.6.2 乙方有</w:t>
      </w:r>
      <w:r>
        <w:rPr>
          <w:rFonts w:hint="default" w:ascii="Times New Roman" w:hAnsi="Times New Roman" w:cs="Times New Roman"/>
          <w:spacing w:val="-3"/>
          <w:sz w:val="24"/>
          <w:szCs w:val="24"/>
          <w:highlight w:val="none"/>
        </w:rPr>
        <w:t>义务妥善保管和保护由甲方提供的前款信息和资料等；</w:t>
      </w:r>
    </w:p>
    <w:p w14:paraId="408BD4BF">
      <w:pPr>
        <w:spacing w:before="185" w:line="360" w:lineRule="auto"/>
        <w:ind w:left="38" w:right="62" w:firstLine="437"/>
        <w:rPr>
          <w:rFonts w:hint="default" w:ascii="Times New Roman" w:hAnsi="Times New Roman" w:cs="Times New Roman"/>
          <w:sz w:val="24"/>
          <w:szCs w:val="24"/>
          <w:highlight w:val="none"/>
        </w:rPr>
      </w:pPr>
      <w:r>
        <w:rPr>
          <w:rFonts w:hint="default" w:ascii="Times New Roman" w:hAnsi="Times New Roman" w:cs="Times New Roman"/>
          <w:spacing w:val="-2"/>
          <w:sz w:val="24"/>
          <w:szCs w:val="24"/>
          <w:highlight w:val="none"/>
        </w:rPr>
        <w:t>2.6.3 除非依照法律规定或者对方当事人的书面同</w:t>
      </w:r>
      <w:r>
        <w:rPr>
          <w:rFonts w:hint="default" w:ascii="Times New Roman" w:hAnsi="Times New Roman" w:cs="Times New Roman"/>
          <w:spacing w:val="-1"/>
          <w:sz w:val="24"/>
          <w:szCs w:val="24"/>
          <w:highlight w:val="none"/>
        </w:rPr>
        <w:t>意，任何一方均应保证不</w:t>
      </w:r>
      <w:r>
        <w:rPr>
          <w:rFonts w:hint="default" w:ascii="Times New Roman" w:hAnsi="Times New Roman" w:cs="Times New Roman"/>
          <w:sz w:val="24"/>
          <w:szCs w:val="24"/>
          <w:highlight w:val="none"/>
        </w:rPr>
        <w:t xml:space="preserve"> </w:t>
      </w:r>
      <w:r>
        <w:rPr>
          <w:rFonts w:hint="default" w:ascii="Times New Roman" w:hAnsi="Times New Roman" w:cs="Times New Roman"/>
          <w:spacing w:val="7"/>
          <w:sz w:val="24"/>
          <w:szCs w:val="24"/>
          <w:highlight w:val="none"/>
        </w:rPr>
        <w:t>向</w:t>
      </w:r>
      <w:r>
        <w:rPr>
          <w:rFonts w:hint="default" w:ascii="Times New Roman" w:hAnsi="Times New Roman" w:cs="Times New Roman"/>
          <w:spacing w:val="4"/>
          <w:sz w:val="24"/>
          <w:szCs w:val="24"/>
          <w:highlight w:val="none"/>
        </w:rPr>
        <w:t>任何第三方提供或披露有关合同的或者履行合同过程中知悉的对方当事人任</w:t>
      </w:r>
      <w:r>
        <w:rPr>
          <w:rFonts w:hint="default" w:ascii="Times New Roman" w:hAnsi="Times New Roman" w:cs="Times New Roman"/>
          <w:spacing w:val="-12"/>
          <w:sz w:val="24"/>
          <w:szCs w:val="24"/>
          <w:highlight w:val="none"/>
        </w:rPr>
        <w:t>何</w:t>
      </w:r>
      <w:r>
        <w:rPr>
          <w:rFonts w:hint="default" w:ascii="Times New Roman" w:hAnsi="Times New Roman" w:cs="Times New Roman"/>
          <w:spacing w:val="-7"/>
          <w:sz w:val="24"/>
          <w:szCs w:val="24"/>
          <w:highlight w:val="none"/>
        </w:rPr>
        <w:t>未</w:t>
      </w:r>
      <w:r>
        <w:rPr>
          <w:rFonts w:hint="default" w:ascii="Times New Roman" w:hAnsi="Times New Roman" w:cs="Times New Roman"/>
          <w:spacing w:val="-6"/>
          <w:sz w:val="24"/>
          <w:szCs w:val="24"/>
          <w:highlight w:val="none"/>
        </w:rPr>
        <w:t>公开的信息和资料， 包括但不限于技术情报、技术资料、商业秘密和商业信</w:t>
      </w:r>
      <w:r>
        <w:rPr>
          <w:rFonts w:hint="default" w:ascii="Times New Roman" w:hAnsi="Times New Roman" w:cs="Times New Roman"/>
          <w:sz w:val="24"/>
          <w:szCs w:val="24"/>
          <w:highlight w:val="none"/>
        </w:rPr>
        <w:t xml:space="preserve"> </w:t>
      </w:r>
      <w:r>
        <w:rPr>
          <w:rFonts w:hint="default" w:ascii="Times New Roman" w:hAnsi="Times New Roman" w:cs="Times New Roman"/>
          <w:spacing w:val="-3"/>
          <w:sz w:val="24"/>
          <w:szCs w:val="24"/>
          <w:highlight w:val="none"/>
        </w:rPr>
        <w:t>息等，并采取一切合理和必要措施和方式防止任何第三方接触到对方当事人的</w:t>
      </w:r>
      <w:r>
        <w:rPr>
          <w:rFonts w:hint="default" w:ascii="Times New Roman" w:hAnsi="Times New Roman" w:cs="Times New Roman"/>
          <w:spacing w:val="-1"/>
          <w:sz w:val="24"/>
          <w:szCs w:val="24"/>
          <w:highlight w:val="none"/>
        </w:rPr>
        <w:t>上</w:t>
      </w:r>
      <w:r>
        <w:rPr>
          <w:rFonts w:hint="default" w:ascii="Times New Roman" w:hAnsi="Times New Roman" w:cs="Times New Roman"/>
          <w:sz w:val="24"/>
          <w:szCs w:val="24"/>
          <w:highlight w:val="none"/>
        </w:rPr>
        <w:t xml:space="preserve"> </w:t>
      </w:r>
      <w:r>
        <w:rPr>
          <w:rFonts w:hint="default" w:ascii="Times New Roman" w:hAnsi="Times New Roman" w:cs="Times New Roman"/>
          <w:spacing w:val="-8"/>
          <w:sz w:val="24"/>
          <w:szCs w:val="24"/>
          <w:highlight w:val="none"/>
        </w:rPr>
        <w:t>述</w:t>
      </w:r>
      <w:r>
        <w:rPr>
          <w:rFonts w:hint="default" w:ascii="Times New Roman" w:hAnsi="Times New Roman" w:cs="Times New Roman"/>
          <w:spacing w:val="-4"/>
          <w:sz w:val="24"/>
          <w:szCs w:val="24"/>
          <w:highlight w:val="none"/>
        </w:rPr>
        <w:t>保密信息和资料。</w:t>
      </w:r>
    </w:p>
    <w:p w14:paraId="2B24BD76">
      <w:pPr>
        <w:spacing w:line="220" w:lineRule="auto"/>
        <w:ind w:left="477"/>
        <w:outlineLvl w:val="0"/>
        <w:rPr>
          <w:rFonts w:hint="default" w:ascii="Times New Roman" w:hAnsi="Times New Roman" w:cs="Times New Roman"/>
          <w:sz w:val="24"/>
          <w:szCs w:val="24"/>
          <w:highlight w:val="none"/>
        </w:rPr>
      </w:pPr>
      <w:r>
        <w:rPr>
          <w:rFonts w:hint="default" w:ascii="Times New Roman" w:hAnsi="Times New Roman" w:cs="Times New Roman"/>
          <w:spacing w:val="-1"/>
          <w:sz w:val="24"/>
          <w:szCs w:val="24"/>
          <w:highlight w:val="none"/>
        </w:rPr>
        <w:t>2.7 质量</w:t>
      </w:r>
      <w:r>
        <w:rPr>
          <w:rFonts w:hint="default" w:ascii="Times New Roman" w:hAnsi="Times New Roman" w:cs="Times New Roman"/>
          <w:sz w:val="24"/>
          <w:szCs w:val="24"/>
          <w:highlight w:val="none"/>
        </w:rPr>
        <w:t>保证</w:t>
      </w:r>
    </w:p>
    <w:p w14:paraId="247D2F00">
      <w:pPr>
        <w:spacing w:before="182" w:line="360" w:lineRule="auto"/>
        <w:ind w:left="46" w:right="65" w:firstLine="428"/>
        <w:rPr>
          <w:rFonts w:hint="default" w:ascii="Times New Roman" w:hAnsi="Times New Roman" w:cs="Times New Roman"/>
          <w:sz w:val="24"/>
          <w:szCs w:val="24"/>
          <w:highlight w:val="none"/>
        </w:rPr>
      </w:pPr>
      <w:r>
        <w:rPr>
          <w:rFonts w:hint="default" w:ascii="Times New Roman" w:hAnsi="Times New Roman" w:cs="Times New Roman"/>
          <w:spacing w:val="-2"/>
          <w:sz w:val="24"/>
          <w:szCs w:val="24"/>
          <w:highlight w:val="none"/>
        </w:rPr>
        <w:t>2.7.1 乙方应建立和完善履行合同的内部质量保证</w:t>
      </w:r>
      <w:r>
        <w:rPr>
          <w:rFonts w:hint="default" w:ascii="Times New Roman" w:hAnsi="Times New Roman" w:cs="Times New Roman"/>
          <w:spacing w:val="-1"/>
          <w:sz w:val="24"/>
          <w:szCs w:val="24"/>
          <w:highlight w:val="none"/>
        </w:rPr>
        <w:t>体系，并提供相关内部规</w:t>
      </w:r>
      <w:r>
        <w:rPr>
          <w:rFonts w:hint="default" w:ascii="Times New Roman" w:hAnsi="Times New Roman" w:cs="Times New Roman"/>
          <w:sz w:val="24"/>
          <w:szCs w:val="24"/>
          <w:highlight w:val="none"/>
        </w:rPr>
        <w:t xml:space="preserve"> </w:t>
      </w:r>
      <w:r>
        <w:rPr>
          <w:rFonts w:hint="default" w:ascii="Times New Roman" w:hAnsi="Times New Roman" w:cs="Times New Roman"/>
          <w:spacing w:val="-4"/>
          <w:sz w:val="24"/>
          <w:szCs w:val="24"/>
          <w:highlight w:val="none"/>
        </w:rPr>
        <w:t>章制度给甲方，以便甲方进行监督检查</w:t>
      </w:r>
      <w:r>
        <w:rPr>
          <w:rFonts w:hint="default" w:ascii="Times New Roman" w:hAnsi="Times New Roman" w:cs="Times New Roman"/>
          <w:spacing w:val="-2"/>
          <w:sz w:val="24"/>
          <w:szCs w:val="24"/>
          <w:highlight w:val="none"/>
        </w:rPr>
        <w:t>；</w:t>
      </w:r>
    </w:p>
    <w:p w14:paraId="1FE3BF0E">
      <w:pPr>
        <w:spacing w:line="360" w:lineRule="auto"/>
        <w:ind w:left="38" w:right="65" w:firstLine="437"/>
        <w:rPr>
          <w:rFonts w:hint="default" w:ascii="Times New Roman" w:hAnsi="Times New Roman" w:cs="Times New Roman"/>
          <w:sz w:val="24"/>
          <w:szCs w:val="24"/>
          <w:highlight w:val="none"/>
        </w:rPr>
      </w:pPr>
      <w:r>
        <w:rPr>
          <w:rFonts w:hint="default" w:ascii="Times New Roman" w:hAnsi="Times New Roman" w:cs="Times New Roman"/>
          <w:spacing w:val="-2"/>
          <w:sz w:val="24"/>
          <w:szCs w:val="24"/>
          <w:highlight w:val="none"/>
        </w:rPr>
        <w:t>2.7.2 乙方应保证履行合同的人员数量和素质、软</w:t>
      </w:r>
      <w:r>
        <w:rPr>
          <w:rFonts w:hint="default" w:ascii="Times New Roman" w:hAnsi="Times New Roman" w:cs="Times New Roman"/>
          <w:spacing w:val="-1"/>
          <w:sz w:val="24"/>
          <w:szCs w:val="24"/>
          <w:highlight w:val="none"/>
        </w:rPr>
        <w:t>件和硬件设备的配置、场</w:t>
      </w:r>
      <w:r>
        <w:rPr>
          <w:rFonts w:hint="default" w:ascii="Times New Roman" w:hAnsi="Times New Roman" w:cs="Times New Roman"/>
          <w:sz w:val="24"/>
          <w:szCs w:val="24"/>
          <w:highlight w:val="none"/>
        </w:rPr>
        <w:t xml:space="preserve"> </w:t>
      </w:r>
      <w:r>
        <w:rPr>
          <w:rFonts w:hint="default" w:ascii="Times New Roman" w:hAnsi="Times New Roman" w:cs="Times New Roman"/>
          <w:spacing w:val="-2"/>
          <w:sz w:val="24"/>
          <w:szCs w:val="24"/>
          <w:highlight w:val="none"/>
        </w:rPr>
        <w:t>地、环境和设施等满足全</w:t>
      </w:r>
      <w:r>
        <w:rPr>
          <w:rFonts w:hint="default" w:ascii="Times New Roman" w:hAnsi="Times New Roman" w:cs="Times New Roman"/>
          <w:spacing w:val="-1"/>
          <w:sz w:val="24"/>
          <w:szCs w:val="24"/>
          <w:highlight w:val="none"/>
        </w:rPr>
        <w:t>面履行合同的要求，并应接受甲方的监督检查。</w:t>
      </w:r>
    </w:p>
    <w:p w14:paraId="09E96081">
      <w:pPr>
        <w:spacing w:line="220" w:lineRule="auto"/>
        <w:ind w:left="477"/>
        <w:outlineLvl w:val="0"/>
        <w:rPr>
          <w:rFonts w:hint="default" w:ascii="Times New Roman" w:hAnsi="Times New Roman" w:cs="Times New Roman"/>
          <w:sz w:val="24"/>
          <w:szCs w:val="24"/>
          <w:highlight w:val="none"/>
        </w:rPr>
      </w:pPr>
      <w:r>
        <w:rPr>
          <w:rFonts w:hint="default" w:ascii="Times New Roman" w:hAnsi="Times New Roman" w:cs="Times New Roman"/>
          <w:spacing w:val="-1"/>
          <w:sz w:val="24"/>
          <w:szCs w:val="24"/>
          <w:highlight w:val="none"/>
        </w:rPr>
        <w:t>2.8 延迟</w:t>
      </w:r>
      <w:r>
        <w:rPr>
          <w:rFonts w:hint="default" w:ascii="Times New Roman" w:hAnsi="Times New Roman" w:cs="Times New Roman"/>
          <w:sz w:val="24"/>
          <w:szCs w:val="24"/>
          <w:highlight w:val="none"/>
        </w:rPr>
        <w:t>履行</w:t>
      </w:r>
    </w:p>
    <w:p w14:paraId="2EF9F2E5">
      <w:pPr>
        <w:spacing w:before="183" w:line="360" w:lineRule="auto"/>
        <w:ind w:left="38" w:firstLine="433"/>
        <w:rPr>
          <w:rFonts w:hint="default" w:ascii="Times New Roman" w:hAnsi="Times New Roman" w:cs="Times New Roman"/>
          <w:sz w:val="24"/>
          <w:szCs w:val="24"/>
          <w:highlight w:val="none"/>
        </w:rPr>
      </w:pPr>
      <w:r>
        <w:rPr>
          <w:rFonts w:hint="default" w:ascii="Times New Roman" w:hAnsi="Times New Roman" w:cs="Times New Roman"/>
          <w:spacing w:val="-16"/>
          <w:sz w:val="24"/>
          <w:szCs w:val="24"/>
          <w:highlight w:val="none"/>
        </w:rPr>
        <w:t>在合</w:t>
      </w:r>
      <w:r>
        <w:rPr>
          <w:rFonts w:hint="default" w:ascii="Times New Roman" w:hAnsi="Times New Roman" w:cs="Times New Roman"/>
          <w:spacing w:val="-8"/>
          <w:sz w:val="24"/>
          <w:szCs w:val="24"/>
          <w:highlight w:val="none"/>
        </w:rPr>
        <w:t>同履行过程中，如果乙方遇到不能按时提供服务的情况，应及时以书面</w:t>
      </w:r>
      <w:r>
        <w:rPr>
          <w:rFonts w:hint="default" w:ascii="Times New Roman" w:hAnsi="Times New Roman" w:cs="Times New Roman"/>
          <w:spacing w:val="-14"/>
          <w:sz w:val="24"/>
          <w:szCs w:val="24"/>
          <w:highlight w:val="none"/>
        </w:rPr>
        <w:t>形式将</w:t>
      </w:r>
      <w:r>
        <w:rPr>
          <w:rFonts w:hint="default" w:ascii="Times New Roman" w:hAnsi="Times New Roman" w:cs="Times New Roman"/>
          <w:spacing w:val="-12"/>
          <w:sz w:val="24"/>
          <w:szCs w:val="24"/>
          <w:highlight w:val="none"/>
        </w:rPr>
        <w:t>不</w:t>
      </w:r>
      <w:r>
        <w:rPr>
          <w:rFonts w:hint="default" w:ascii="Times New Roman" w:hAnsi="Times New Roman" w:cs="Times New Roman"/>
          <w:spacing w:val="-7"/>
          <w:sz w:val="24"/>
          <w:szCs w:val="24"/>
          <w:highlight w:val="none"/>
        </w:rPr>
        <w:t>能按时提供服务的理由、预期延误时间通知甲方；甲方收到乙方通知后,</w:t>
      </w:r>
      <w:r>
        <w:rPr>
          <w:rFonts w:hint="default" w:ascii="Times New Roman" w:hAnsi="Times New Roman" w:cs="Times New Roman"/>
          <w:sz w:val="24"/>
          <w:szCs w:val="24"/>
          <w:highlight w:val="none"/>
        </w:rPr>
        <w:t xml:space="preserve"> </w:t>
      </w:r>
      <w:r>
        <w:rPr>
          <w:rFonts w:hint="default" w:ascii="Times New Roman" w:hAnsi="Times New Roman" w:cs="Times New Roman"/>
          <w:spacing w:val="-2"/>
          <w:sz w:val="24"/>
          <w:szCs w:val="24"/>
          <w:highlight w:val="none"/>
        </w:rPr>
        <w:t>认为</w:t>
      </w:r>
      <w:r>
        <w:rPr>
          <w:rFonts w:hint="default" w:ascii="Times New Roman" w:hAnsi="Times New Roman" w:cs="Times New Roman"/>
          <w:spacing w:val="-1"/>
          <w:sz w:val="24"/>
          <w:szCs w:val="24"/>
          <w:highlight w:val="none"/>
        </w:rPr>
        <w:t>其理由正当的，可以书面形式酌情同意乙方可以延长履行的具体时间。</w:t>
      </w:r>
    </w:p>
    <w:p w14:paraId="3CB455DE">
      <w:pPr>
        <w:spacing w:before="1" w:line="220" w:lineRule="auto"/>
        <w:ind w:left="477"/>
        <w:outlineLvl w:val="0"/>
        <w:rPr>
          <w:rFonts w:hint="default" w:ascii="Times New Roman" w:hAnsi="Times New Roman" w:cs="Times New Roman"/>
          <w:sz w:val="24"/>
          <w:szCs w:val="24"/>
          <w:highlight w:val="none"/>
        </w:rPr>
      </w:pPr>
      <w:r>
        <w:rPr>
          <w:rFonts w:hint="default" w:ascii="Times New Roman" w:hAnsi="Times New Roman" w:cs="Times New Roman"/>
          <w:spacing w:val="-1"/>
          <w:sz w:val="24"/>
          <w:szCs w:val="24"/>
          <w:highlight w:val="none"/>
        </w:rPr>
        <w:t>2.9 合同</w:t>
      </w:r>
      <w:r>
        <w:rPr>
          <w:rFonts w:hint="default" w:ascii="Times New Roman" w:hAnsi="Times New Roman" w:cs="Times New Roman"/>
          <w:sz w:val="24"/>
          <w:szCs w:val="24"/>
          <w:highlight w:val="none"/>
        </w:rPr>
        <w:t>变更</w:t>
      </w:r>
    </w:p>
    <w:p w14:paraId="35A15CE3">
      <w:pPr>
        <w:spacing w:before="181" w:line="360" w:lineRule="auto"/>
        <w:ind w:left="39" w:right="65" w:firstLine="436"/>
        <w:rPr>
          <w:rFonts w:hint="default" w:ascii="Times New Roman" w:hAnsi="Times New Roman" w:cs="Times New Roman"/>
          <w:sz w:val="24"/>
          <w:szCs w:val="24"/>
          <w:highlight w:val="none"/>
        </w:rPr>
      </w:pPr>
      <w:r>
        <w:rPr>
          <w:rFonts w:hint="default" w:ascii="Times New Roman" w:hAnsi="Times New Roman" w:cs="Times New Roman"/>
          <w:spacing w:val="-2"/>
          <w:sz w:val="24"/>
          <w:szCs w:val="24"/>
          <w:highlight w:val="none"/>
        </w:rPr>
        <w:t>2.9.1 双方当事人协商一致，可以签订书面补充合</w:t>
      </w:r>
      <w:r>
        <w:rPr>
          <w:rFonts w:hint="default" w:ascii="Times New Roman" w:hAnsi="Times New Roman" w:cs="Times New Roman"/>
          <w:spacing w:val="-1"/>
          <w:sz w:val="24"/>
          <w:szCs w:val="24"/>
          <w:highlight w:val="none"/>
        </w:rPr>
        <w:t>同的形式变更合同，但不</w:t>
      </w:r>
      <w:r>
        <w:rPr>
          <w:rFonts w:hint="default" w:ascii="Times New Roman" w:hAnsi="Times New Roman" w:cs="Times New Roman"/>
          <w:sz w:val="24"/>
          <w:szCs w:val="24"/>
          <w:highlight w:val="none"/>
        </w:rPr>
        <w:t xml:space="preserve"> </w:t>
      </w:r>
      <w:r>
        <w:rPr>
          <w:rFonts w:hint="default" w:ascii="Times New Roman" w:hAnsi="Times New Roman" w:cs="Times New Roman"/>
          <w:spacing w:val="-8"/>
          <w:sz w:val="24"/>
          <w:szCs w:val="24"/>
          <w:highlight w:val="none"/>
        </w:rPr>
        <w:t>得违</w:t>
      </w:r>
      <w:r>
        <w:rPr>
          <w:rFonts w:hint="default" w:ascii="Times New Roman" w:hAnsi="Times New Roman" w:cs="Times New Roman"/>
          <w:spacing w:val="-6"/>
          <w:sz w:val="24"/>
          <w:szCs w:val="24"/>
          <w:highlight w:val="none"/>
        </w:rPr>
        <w:t>背</w:t>
      </w:r>
      <w:r>
        <w:rPr>
          <w:rFonts w:hint="default" w:ascii="Times New Roman" w:hAnsi="Times New Roman" w:cs="Times New Roman"/>
          <w:spacing w:val="-4"/>
          <w:sz w:val="24"/>
          <w:szCs w:val="24"/>
          <w:highlight w:val="none"/>
        </w:rPr>
        <w:t>采购文件确定的事项；</w:t>
      </w:r>
    </w:p>
    <w:p w14:paraId="19BCE1BB">
      <w:pPr>
        <w:spacing w:before="1" w:line="215" w:lineRule="auto"/>
        <w:ind w:left="475"/>
        <w:rPr>
          <w:rFonts w:hint="default" w:ascii="Times New Roman" w:hAnsi="Times New Roman" w:cs="Times New Roman"/>
          <w:sz w:val="24"/>
          <w:szCs w:val="24"/>
          <w:highlight w:val="none"/>
        </w:rPr>
      </w:pPr>
      <w:r>
        <w:rPr>
          <w:rFonts w:hint="default" w:ascii="Times New Roman" w:hAnsi="Times New Roman" w:cs="Times New Roman"/>
          <w:spacing w:val="-2"/>
          <w:sz w:val="24"/>
          <w:szCs w:val="24"/>
          <w:highlight w:val="none"/>
        </w:rPr>
        <w:t>2.9.2 合同继续履行将损害国家利益和社会公共</w:t>
      </w:r>
      <w:r>
        <w:rPr>
          <w:rFonts w:hint="default" w:ascii="Times New Roman" w:hAnsi="Times New Roman" w:cs="Times New Roman"/>
          <w:spacing w:val="-1"/>
          <w:sz w:val="24"/>
          <w:szCs w:val="24"/>
          <w:highlight w:val="none"/>
        </w:rPr>
        <w:t>利益的，双方当事人应当以</w:t>
      </w:r>
    </w:p>
    <w:p w14:paraId="18325E6D">
      <w:pPr>
        <w:rPr>
          <w:rFonts w:hint="default" w:ascii="Times New Roman" w:hAnsi="Times New Roman" w:cs="Times New Roman"/>
          <w:highlight w:val="none"/>
        </w:rPr>
        <w:sectPr>
          <w:headerReference r:id="rId10" w:type="default"/>
          <w:footerReference r:id="rId11" w:type="default"/>
          <w:pgSz w:w="11907" w:h="16839"/>
          <w:pgMar w:top="1118" w:right="1734" w:bottom="1233" w:left="1771" w:header="877" w:footer="982" w:gutter="0"/>
          <w:pgNumType w:fmt="decimal"/>
          <w:cols w:space="720" w:num="1"/>
        </w:sectPr>
      </w:pPr>
    </w:p>
    <w:p w14:paraId="00D15C86">
      <w:pPr>
        <w:spacing w:line="354" w:lineRule="auto"/>
        <w:rPr>
          <w:rFonts w:hint="default" w:ascii="Times New Roman" w:hAnsi="Times New Roman" w:cs="Times New Roman"/>
          <w:highlight w:val="none"/>
        </w:rPr>
      </w:pPr>
    </w:p>
    <w:p w14:paraId="606DF4EE">
      <w:pPr>
        <w:spacing w:before="78" w:line="360" w:lineRule="auto"/>
        <w:ind w:left="41" w:right="10" w:firstLine="1"/>
        <w:rPr>
          <w:rFonts w:hint="default" w:ascii="Times New Roman" w:hAnsi="Times New Roman" w:cs="Times New Roman"/>
          <w:sz w:val="24"/>
          <w:szCs w:val="24"/>
          <w:highlight w:val="none"/>
        </w:rPr>
      </w:pPr>
      <w:r>
        <w:rPr>
          <w:rFonts w:hint="default" w:ascii="Times New Roman" w:hAnsi="Times New Roman" w:cs="Times New Roman"/>
          <w:spacing w:val="-8"/>
          <w:sz w:val="24"/>
          <w:szCs w:val="24"/>
          <w:highlight w:val="none"/>
        </w:rPr>
        <w:t>书面形式变更</w:t>
      </w:r>
      <w:r>
        <w:rPr>
          <w:rFonts w:hint="default" w:ascii="Times New Roman" w:hAnsi="Times New Roman" w:cs="Times New Roman"/>
          <w:spacing w:val="-5"/>
          <w:sz w:val="24"/>
          <w:szCs w:val="24"/>
          <w:highlight w:val="none"/>
        </w:rPr>
        <w:t>合</w:t>
      </w:r>
      <w:r>
        <w:rPr>
          <w:rFonts w:hint="default" w:ascii="Times New Roman" w:hAnsi="Times New Roman" w:cs="Times New Roman"/>
          <w:spacing w:val="-4"/>
          <w:sz w:val="24"/>
          <w:szCs w:val="24"/>
          <w:highlight w:val="none"/>
        </w:rPr>
        <w:t>同。有过错的一方应当承担赔偿责任， 双方当事人都有过错的，</w:t>
      </w:r>
      <w:r>
        <w:rPr>
          <w:rFonts w:hint="default" w:ascii="Times New Roman" w:hAnsi="Times New Roman" w:cs="Times New Roman"/>
          <w:sz w:val="24"/>
          <w:szCs w:val="24"/>
          <w:highlight w:val="none"/>
        </w:rPr>
        <w:t xml:space="preserve"> </w:t>
      </w:r>
      <w:r>
        <w:rPr>
          <w:rFonts w:hint="default" w:ascii="Times New Roman" w:hAnsi="Times New Roman" w:cs="Times New Roman"/>
          <w:spacing w:val="-7"/>
          <w:sz w:val="24"/>
          <w:szCs w:val="24"/>
          <w:highlight w:val="none"/>
        </w:rPr>
        <w:t>各</w:t>
      </w:r>
      <w:r>
        <w:rPr>
          <w:rFonts w:hint="default" w:ascii="Times New Roman" w:hAnsi="Times New Roman" w:cs="Times New Roman"/>
          <w:spacing w:val="-4"/>
          <w:sz w:val="24"/>
          <w:szCs w:val="24"/>
          <w:highlight w:val="none"/>
        </w:rPr>
        <w:t>自承担相应的责任。</w:t>
      </w:r>
    </w:p>
    <w:p w14:paraId="5452EC01">
      <w:pPr>
        <w:spacing w:line="218" w:lineRule="auto"/>
        <w:ind w:left="477"/>
        <w:outlineLvl w:val="0"/>
        <w:rPr>
          <w:rFonts w:hint="default" w:ascii="Times New Roman" w:hAnsi="Times New Roman" w:cs="Times New Roman"/>
          <w:sz w:val="24"/>
          <w:szCs w:val="24"/>
          <w:highlight w:val="none"/>
        </w:rPr>
      </w:pPr>
      <w:r>
        <w:rPr>
          <w:rFonts w:hint="default" w:ascii="Times New Roman" w:hAnsi="Times New Roman" w:cs="Times New Roman"/>
          <w:spacing w:val="-9"/>
          <w:sz w:val="24"/>
          <w:szCs w:val="24"/>
          <w:highlight w:val="none"/>
        </w:rPr>
        <w:t>2</w:t>
      </w:r>
      <w:r>
        <w:rPr>
          <w:rFonts w:hint="default" w:ascii="Times New Roman" w:hAnsi="Times New Roman" w:cs="Times New Roman"/>
          <w:spacing w:val="-5"/>
          <w:sz w:val="24"/>
          <w:szCs w:val="24"/>
          <w:highlight w:val="none"/>
        </w:rPr>
        <w:t>.10 合同转让和分包</w:t>
      </w:r>
    </w:p>
    <w:p w14:paraId="265C5EAA">
      <w:pPr>
        <w:spacing w:before="184" w:line="360" w:lineRule="auto"/>
        <w:ind w:left="40" w:right="69" w:firstLine="433"/>
        <w:rPr>
          <w:rFonts w:hint="default" w:ascii="Times New Roman" w:hAnsi="Times New Roman" w:eastAsia="宋体" w:cs="Times New Roman"/>
          <w:sz w:val="24"/>
          <w:szCs w:val="24"/>
          <w:highlight w:val="none"/>
          <w:lang w:val="en-US" w:eastAsia="zh-CN"/>
        </w:rPr>
      </w:pPr>
      <w:r>
        <w:rPr>
          <w:rFonts w:hint="default" w:ascii="Times New Roman" w:hAnsi="Times New Roman" w:cs="Times New Roman"/>
          <w:spacing w:val="-10"/>
          <w:sz w:val="24"/>
          <w:szCs w:val="24"/>
          <w:highlight w:val="none"/>
        </w:rPr>
        <w:t>合</w:t>
      </w:r>
      <w:r>
        <w:rPr>
          <w:rFonts w:hint="default" w:ascii="Times New Roman" w:hAnsi="Times New Roman" w:cs="Times New Roman"/>
          <w:spacing w:val="-8"/>
          <w:sz w:val="24"/>
          <w:szCs w:val="24"/>
          <w:highlight w:val="none"/>
        </w:rPr>
        <w:t>同</w:t>
      </w:r>
      <w:r>
        <w:rPr>
          <w:rFonts w:hint="default" w:ascii="Times New Roman" w:hAnsi="Times New Roman" w:cs="Times New Roman"/>
          <w:spacing w:val="-5"/>
          <w:sz w:val="24"/>
          <w:szCs w:val="24"/>
          <w:highlight w:val="none"/>
        </w:rPr>
        <w:t>的权利义务依法不得转让，但经甲方同意，乙方可以依法采取分包方式</w:t>
      </w:r>
      <w:r>
        <w:rPr>
          <w:rFonts w:hint="default" w:ascii="Times New Roman" w:hAnsi="Times New Roman" w:cs="Times New Roman"/>
          <w:spacing w:val="-18"/>
          <w:sz w:val="24"/>
          <w:szCs w:val="24"/>
          <w:highlight w:val="none"/>
        </w:rPr>
        <w:t>履</w:t>
      </w:r>
      <w:r>
        <w:rPr>
          <w:rFonts w:hint="default" w:ascii="Times New Roman" w:hAnsi="Times New Roman" w:cs="Times New Roman"/>
          <w:spacing w:val="-12"/>
          <w:sz w:val="24"/>
          <w:szCs w:val="24"/>
          <w:highlight w:val="none"/>
        </w:rPr>
        <w:t>行</w:t>
      </w:r>
      <w:r>
        <w:rPr>
          <w:rFonts w:hint="default" w:ascii="Times New Roman" w:hAnsi="Times New Roman" w:cs="Times New Roman"/>
          <w:spacing w:val="-9"/>
          <w:sz w:val="24"/>
          <w:szCs w:val="24"/>
          <w:highlight w:val="none"/>
        </w:rPr>
        <w:t>合同，即： 依法可以将合同项下的部分非主体、非关键性工作分包给他人完</w:t>
      </w:r>
      <w:r>
        <w:rPr>
          <w:rFonts w:hint="default" w:ascii="Times New Roman" w:hAnsi="Times New Roman" w:cs="Times New Roman"/>
          <w:spacing w:val="-12"/>
          <w:sz w:val="24"/>
          <w:szCs w:val="24"/>
          <w:highlight w:val="none"/>
        </w:rPr>
        <w:t>成</w:t>
      </w:r>
      <w:r>
        <w:rPr>
          <w:rFonts w:hint="default" w:ascii="Times New Roman" w:hAnsi="Times New Roman" w:cs="Times New Roman"/>
          <w:spacing w:val="-8"/>
          <w:sz w:val="24"/>
          <w:szCs w:val="24"/>
          <w:highlight w:val="none"/>
        </w:rPr>
        <w:t>，</w:t>
      </w:r>
      <w:r>
        <w:rPr>
          <w:rFonts w:hint="default" w:ascii="Times New Roman" w:hAnsi="Times New Roman" w:cs="Times New Roman"/>
          <w:spacing w:val="-6"/>
          <w:sz w:val="24"/>
          <w:szCs w:val="24"/>
          <w:highlight w:val="none"/>
        </w:rPr>
        <w:t>接受分包的人应当具备相应的资格条件，并不得再次分包，且乙方应就分包</w:t>
      </w:r>
      <w:r>
        <w:rPr>
          <w:rFonts w:hint="default" w:ascii="Times New Roman" w:hAnsi="Times New Roman" w:cs="Times New Roman"/>
          <w:spacing w:val="-2"/>
          <w:sz w:val="24"/>
          <w:szCs w:val="24"/>
          <w:highlight w:val="none"/>
        </w:rPr>
        <w:t>项目向甲方负责，并与分包供应</w:t>
      </w:r>
      <w:r>
        <w:rPr>
          <w:rFonts w:hint="default" w:ascii="Times New Roman" w:hAnsi="Times New Roman" w:cs="Times New Roman"/>
          <w:spacing w:val="-1"/>
          <w:sz w:val="24"/>
          <w:szCs w:val="24"/>
          <w:highlight w:val="none"/>
        </w:rPr>
        <w:t>商就分包项目向甲方承担连带责任。</w:t>
      </w:r>
    </w:p>
    <w:p w14:paraId="42242CFA">
      <w:pPr>
        <w:spacing w:line="219" w:lineRule="auto"/>
        <w:ind w:left="477"/>
        <w:outlineLvl w:val="0"/>
        <w:rPr>
          <w:rFonts w:hint="default" w:ascii="Times New Roman" w:hAnsi="Times New Roman" w:cs="Times New Roman"/>
          <w:sz w:val="24"/>
          <w:szCs w:val="24"/>
          <w:highlight w:val="none"/>
        </w:rPr>
      </w:pPr>
      <w:r>
        <w:rPr>
          <w:rFonts w:hint="default" w:ascii="Times New Roman" w:hAnsi="Times New Roman" w:cs="Times New Roman"/>
          <w:spacing w:val="-1"/>
          <w:sz w:val="24"/>
          <w:szCs w:val="24"/>
          <w:highlight w:val="none"/>
        </w:rPr>
        <w:t>2.11 不</w:t>
      </w:r>
      <w:r>
        <w:rPr>
          <w:rFonts w:hint="default" w:ascii="Times New Roman" w:hAnsi="Times New Roman" w:cs="Times New Roman"/>
          <w:sz w:val="24"/>
          <w:szCs w:val="24"/>
          <w:highlight w:val="none"/>
        </w:rPr>
        <w:t>可抗力</w:t>
      </w:r>
    </w:p>
    <w:p w14:paraId="22004045">
      <w:pPr>
        <w:spacing w:before="183" w:line="360" w:lineRule="auto"/>
        <w:ind w:left="39" w:right="72" w:firstLine="436"/>
        <w:rPr>
          <w:rFonts w:hint="default" w:ascii="Times New Roman" w:hAnsi="Times New Roman" w:cs="Times New Roman"/>
          <w:sz w:val="24"/>
          <w:szCs w:val="24"/>
          <w:highlight w:val="none"/>
        </w:rPr>
      </w:pPr>
      <w:r>
        <w:rPr>
          <w:rFonts w:hint="default" w:ascii="Times New Roman" w:hAnsi="Times New Roman" w:cs="Times New Roman"/>
          <w:spacing w:val="-11"/>
          <w:sz w:val="24"/>
          <w:szCs w:val="24"/>
          <w:highlight w:val="none"/>
        </w:rPr>
        <w:t>2.11.1 如果任何一方遭遇法律规定的不可抗力， 致使合同履行受阻时， 履</w:t>
      </w:r>
      <w:r>
        <w:rPr>
          <w:rFonts w:hint="default" w:ascii="Times New Roman" w:hAnsi="Times New Roman" w:cs="Times New Roman"/>
          <w:spacing w:val="-5"/>
          <w:sz w:val="24"/>
          <w:szCs w:val="24"/>
          <w:highlight w:val="none"/>
        </w:rPr>
        <w:t>行</w:t>
      </w:r>
      <w:r>
        <w:rPr>
          <w:rFonts w:hint="default" w:ascii="Times New Roman" w:hAnsi="Times New Roman" w:cs="Times New Roman"/>
          <w:spacing w:val="-1"/>
          <w:sz w:val="24"/>
          <w:szCs w:val="24"/>
          <w:highlight w:val="none"/>
        </w:rPr>
        <w:t>合同的期限应予延长，延</w:t>
      </w:r>
      <w:r>
        <w:rPr>
          <w:rFonts w:hint="default" w:ascii="Times New Roman" w:hAnsi="Times New Roman" w:cs="Times New Roman"/>
          <w:sz w:val="24"/>
          <w:szCs w:val="24"/>
          <w:highlight w:val="none"/>
        </w:rPr>
        <w:t>长的期限应相当于不可抗力所影响的时间；</w:t>
      </w:r>
    </w:p>
    <w:p w14:paraId="5D45B427">
      <w:pPr>
        <w:spacing w:before="1" w:line="215" w:lineRule="auto"/>
        <w:ind w:left="475"/>
        <w:rPr>
          <w:rFonts w:hint="default" w:ascii="Times New Roman" w:hAnsi="Times New Roman" w:cs="Times New Roman"/>
          <w:sz w:val="24"/>
          <w:szCs w:val="24"/>
          <w:highlight w:val="none"/>
        </w:rPr>
      </w:pPr>
      <w:r>
        <w:rPr>
          <w:rFonts w:hint="default" w:ascii="Times New Roman" w:hAnsi="Times New Roman" w:cs="Times New Roman"/>
          <w:spacing w:val="-6"/>
          <w:sz w:val="24"/>
          <w:szCs w:val="24"/>
          <w:highlight w:val="none"/>
        </w:rPr>
        <w:t>2.11.2 因</w:t>
      </w:r>
      <w:r>
        <w:rPr>
          <w:rFonts w:hint="default" w:ascii="Times New Roman" w:hAnsi="Times New Roman" w:cs="Times New Roman"/>
          <w:spacing w:val="-3"/>
          <w:sz w:val="24"/>
          <w:szCs w:val="24"/>
          <w:highlight w:val="none"/>
        </w:rPr>
        <w:t>不可抗力致使不能实现合同目的的，当事人可以解除合同；</w:t>
      </w:r>
    </w:p>
    <w:p w14:paraId="5976FA85">
      <w:pPr>
        <w:spacing w:before="186" w:line="353" w:lineRule="auto"/>
        <w:ind w:left="43" w:right="68" w:firstLine="431"/>
        <w:rPr>
          <w:rFonts w:hint="default" w:ascii="Times New Roman" w:hAnsi="Times New Roman" w:cs="Times New Roman"/>
          <w:sz w:val="24"/>
          <w:szCs w:val="24"/>
          <w:highlight w:val="none"/>
        </w:rPr>
      </w:pPr>
      <w:r>
        <w:rPr>
          <w:rFonts w:hint="default" w:ascii="Times New Roman" w:hAnsi="Times New Roman" w:cs="Times New Roman"/>
          <w:spacing w:val="-18"/>
          <w:sz w:val="24"/>
          <w:szCs w:val="24"/>
          <w:highlight w:val="none"/>
        </w:rPr>
        <w:t>2</w:t>
      </w:r>
      <w:r>
        <w:rPr>
          <w:rFonts w:hint="default" w:ascii="Times New Roman" w:hAnsi="Times New Roman" w:cs="Times New Roman"/>
          <w:spacing w:val="-17"/>
          <w:sz w:val="24"/>
          <w:szCs w:val="24"/>
          <w:highlight w:val="none"/>
        </w:rPr>
        <w:t>.</w:t>
      </w:r>
      <w:r>
        <w:rPr>
          <w:rFonts w:hint="default" w:ascii="Times New Roman" w:hAnsi="Times New Roman" w:cs="Times New Roman"/>
          <w:spacing w:val="-9"/>
          <w:sz w:val="24"/>
          <w:szCs w:val="24"/>
          <w:highlight w:val="none"/>
        </w:rPr>
        <w:t>11.3 因不可抗力致使合同有变更必要的， 双方当事人应在</w:t>
      </w:r>
      <w:r>
        <w:rPr>
          <w:rFonts w:hint="default" w:ascii="Times New Roman" w:hAnsi="Times New Roman" w:cs="Times New Roman"/>
          <w:spacing w:val="-3"/>
          <w:sz w:val="24"/>
          <w:szCs w:val="24"/>
          <w:highlight w:val="none"/>
          <w:u w:val="single"/>
        </w:rPr>
        <w:t>合同专用条款</w:t>
      </w:r>
      <w:r>
        <w:rPr>
          <w:rFonts w:hint="default" w:ascii="Times New Roman" w:hAnsi="Times New Roman" w:cs="Times New Roman"/>
          <w:spacing w:val="-3"/>
          <w:sz w:val="24"/>
          <w:szCs w:val="24"/>
          <w:highlight w:val="none"/>
        </w:rPr>
        <w:t>约</w:t>
      </w:r>
      <w:r>
        <w:rPr>
          <w:rFonts w:hint="default" w:ascii="Times New Roman" w:hAnsi="Times New Roman" w:cs="Times New Roman"/>
          <w:spacing w:val="-2"/>
          <w:sz w:val="24"/>
          <w:szCs w:val="24"/>
          <w:highlight w:val="none"/>
        </w:rPr>
        <w:t>定时</w:t>
      </w:r>
      <w:r>
        <w:rPr>
          <w:rFonts w:hint="default" w:ascii="Times New Roman" w:hAnsi="Times New Roman" w:cs="Times New Roman"/>
          <w:spacing w:val="-1"/>
          <w:sz w:val="24"/>
          <w:szCs w:val="24"/>
          <w:highlight w:val="none"/>
        </w:rPr>
        <w:t>间内以书面形式变更合同；</w:t>
      </w:r>
    </w:p>
    <w:p w14:paraId="65DA1A94">
      <w:pPr>
        <w:spacing w:before="2" w:line="350" w:lineRule="auto"/>
        <w:ind w:left="42" w:right="68" w:firstLine="432"/>
        <w:rPr>
          <w:rFonts w:hint="default" w:ascii="Times New Roman" w:hAnsi="Times New Roman" w:cs="Times New Roman"/>
          <w:sz w:val="24"/>
          <w:szCs w:val="24"/>
          <w:highlight w:val="none"/>
        </w:rPr>
      </w:pPr>
      <w:r>
        <w:rPr>
          <w:rFonts w:hint="default" w:ascii="Times New Roman" w:hAnsi="Times New Roman" w:cs="Times New Roman"/>
          <w:spacing w:val="-12"/>
          <w:sz w:val="24"/>
          <w:szCs w:val="24"/>
          <w:highlight w:val="none"/>
        </w:rPr>
        <w:t>2.</w:t>
      </w:r>
      <w:r>
        <w:rPr>
          <w:rFonts w:hint="default" w:ascii="Times New Roman" w:hAnsi="Times New Roman" w:cs="Times New Roman"/>
          <w:spacing w:val="-11"/>
          <w:sz w:val="24"/>
          <w:szCs w:val="24"/>
          <w:highlight w:val="none"/>
        </w:rPr>
        <w:t>1</w:t>
      </w:r>
      <w:r>
        <w:rPr>
          <w:rFonts w:hint="default" w:ascii="Times New Roman" w:hAnsi="Times New Roman" w:cs="Times New Roman"/>
          <w:spacing w:val="-6"/>
          <w:sz w:val="24"/>
          <w:szCs w:val="24"/>
          <w:highlight w:val="none"/>
        </w:rPr>
        <w:t>1.4 受不可抗力影响的一方在不可抗力发生后，应在</w:t>
      </w:r>
      <w:r>
        <w:rPr>
          <w:rFonts w:hint="default" w:ascii="Times New Roman" w:hAnsi="Times New Roman" w:cs="Times New Roman"/>
          <w:spacing w:val="-9"/>
          <w:sz w:val="24"/>
          <w:szCs w:val="24"/>
          <w:highlight w:val="none"/>
          <w:u w:val="single"/>
        </w:rPr>
        <w:t>合同专用条款</w:t>
      </w:r>
      <w:r>
        <w:rPr>
          <w:rFonts w:hint="default" w:ascii="Times New Roman" w:hAnsi="Times New Roman" w:cs="Times New Roman"/>
          <w:spacing w:val="-6"/>
          <w:sz w:val="24"/>
          <w:szCs w:val="24"/>
          <w:highlight w:val="none"/>
        </w:rPr>
        <w:t>约定时</w:t>
      </w:r>
      <w:r>
        <w:rPr>
          <w:rFonts w:hint="default" w:ascii="Times New Roman" w:hAnsi="Times New Roman" w:cs="Times New Roman"/>
          <w:spacing w:val="-14"/>
          <w:sz w:val="24"/>
          <w:szCs w:val="24"/>
          <w:highlight w:val="none"/>
        </w:rPr>
        <w:t>间</w:t>
      </w:r>
      <w:r>
        <w:rPr>
          <w:rFonts w:hint="default" w:ascii="Times New Roman" w:hAnsi="Times New Roman" w:cs="Times New Roman"/>
          <w:spacing w:val="-11"/>
          <w:sz w:val="24"/>
          <w:szCs w:val="24"/>
          <w:highlight w:val="none"/>
        </w:rPr>
        <w:t>内以书面形式通知对方当事人， 并在</w:t>
      </w:r>
      <w:r>
        <w:rPr>
          <w:rFonts w:hint="default" w:ascii="Times New Roman" w:hAnsi="Times New Roman" w:cs="Times New Roman"/>
          <w:spacing w:val="-6"/>
          <w:sz w:val="24"/>
          <w:szCs w:val="24"/>
          <w:highlight w:val="none"/>
          <w:u w:val="single"/>
        </w:rPr>
        <w:t>合同专用条款</w:t>
      </w:r>
      <w:r>
        <w:rPr>
          <w:rFonts w:hint="default" w:ascii="Times New Roman" w:hAnsi="Times New Roman" w:cs="Times New Roman"/>
          <w:spacing w:val="-11"/>
          <w:sz w:val="24"/>
          <w:szCs w:val="24"/>
          <w:highlight w:val="none"/>
        </w:rPr>
        <w:t>约定时间内， 将有关部门出</w:t>
      </w:r>
      <w:r>
        <w:rPr>
          <w:rFonts w:hint="default" w:ascii="Times New Roman" w:hAnsi="Times New Roman" w:cs="Times New Roman"/>
          <w:spacing w:val="-1"/>
          <w:sz w:val="24"/>
          <w:szCs w:val="24"/>
          <w:highlight w:val="none"/>
        </w:rPr>
        <w:t>具的证明文件送达对方当事人。</w:t>
      </w:r>
    </w:p>
    <w:p w14:paraId="2751834D">
      <w:pPr>
        <w:spacing w:before="1" w:line="218" w:lineRule="auto"/>
        <w:ind w:left="477"/>
        <w:outlineLvl w:val="0"/>
        <w:rPr>
          <w:rFonts w:hint="default" w:ascii="Times New Roman" w:hAnsi="Times New Roman" w:cs="Times New Roman"/>
          <w:sz w:val="24"/>
          <w:szCs w:val="24"/>
          <w:highlight w:val="none"/>
        </w:rPr>
      </w:pPr>
      <w:r>
        <w:rPr>
          <w:rFonts w:hint="default" w:ascii="Times New Roman" w:hAnsi="Times New Roman" w:cs="Times New Roman"/>
          <w:spacing w:val="-10"/>
          <w:sz w:val="24"/>
          <w:szCs w:val="24"/>
          <w:highlight w:val="none"/>
        </w:rPr>
        <w:t>2</w:t>
      </w:r>
      <w:r>
        <w:rPr>
          <w:rFonts w:hint="default" w:ascii="Times New Roman" w:hAnsi="Times New Roman" w:cs="Times New Roman"/>
          <w:spacing w:val="-9"/>
          <w:sz w:val="24"/>
          <w:szCs w:val="24"/>
          <w:highlight w:val="none"/>
        </w:rPr>
        <w:t>.12 税费</w:t>
      </w:r>
    </w:p>
    <w:p w14:paraId="584BA533">
      <w:pPr>
        <w:spacing w:before="183" w:line="219" w:lineRule="auto"/>
        <w:ind w:left="477"/>
        <w:rPr>
          <w:rFonts w:hint="default" w:ascii="Times New Roman" w:hAnsi="Times New Roman" w:cs="Times New Roman"/>
          <w:sz w:val="24"/>
          <w:szCs w:val="24"/>
          <w:highlight w:val="none"/>
        </w:rPr>
      </w:pPr>
      <w:r>
        <w:rPr>
          <w:rFonts w:hint="default" w:ascii="Times New Roman" w:hAnsi="Times New Roman" w:cs="Times New Roman"/>
          <w:spacing w:val="-1"/>
          <w:sz w:val="24"/>
          <w:szCs w:val="24"/>
          <w:highlight w:val="none"/>
        </w:rPr>
        <w:t>与合同有关的一切税费，均按</w:t>
      </w:r>
      <w:r>
        <w:rPr>
          <w:rFonts w:hint="default" w:ascii="Times New Roman" w:hAnsi="Times New Roman" w:cs="Times New Roman"/>
          <w:sz w:val="24"/>
          <w:szCs w:val="24"/>
          <w:highlight w:val="none"/>
        </w:rPr>
        <w:t>照中华人民共和国法律的相关规定缴纳。</w:t>
      </w:r>
    </w:p>
    <w:p w14:paraId="06634458">
      <w:pPr>
        <w:spacing w:before="183" w:line="220" w:lineRule="auto"/>
        <w:ind w:left="477"/>
        <w:outlineLvl w:val="0"/>
        <w:rPr>
          <w:rFonts w:hint="default" w:ascii="Times New Roman" w:hAnsi="Times New Roman" w:cs="Times New Roman"/>
          <w:sz w:val="24"/>
          <w:szCs w:val="24"/>
          <w:highlight w:val="none"/>
        </w:rPr>
      </w:pPr>
      <w:r>
        <w:rPr>
          <w:rFonts w:hint="default" w:ascii="Times New Roman" w:hAnsi="Times New Roman" w:cs="Times New Roman"/>
          <w:spacing w:val="-10"/>
          <w:sz w:val="24"/>
          <w:szCs w:val="24"/>
          <w:highlight w:val="none"/>
        </w:rPr>
        <w:t>2</w:t>
      </w:r>
      <w:r>
        <w:rPr>
          <w:rFonts w:hint="default" w:ascii="Times New Roman" w:hAnsi="Times New Roman" w:cs="Times New Roman"/>
          <w:spacing w:val="-7"/>
          <w:sz w:val="24"/>
          <w:szCs w:val="24"/>
          <w:highlight w:val="none"/>
        </w:rPr>
        <w:t>.13 乙方破产</w:t>
      </w:r>
    </w:p>
    <w:p w14:paraId="6042C0A3">
      <w:pPr>
        <w:spacing w:before="183" w:line="360" w:lineRule="auto"/>
        <w:ind w:left="37" w:right="69" w:firstLine="439"/>
        <w:rPr>
          <w:rFonts w:hint="default" w:ascii="Times New Roman" w:hAnsi="Times New Roman" w:cs="Times New Roman"/>
          <w:sz w:val="24"/>
          <w:szCs w:val="24"/>
          <w:highlight w:val="none"/>
        </w:rPr>
      </w:pPr>
      <w:r>
        <w:rPr>
          <w:rFonts w:hint="default" w:ascii="Times New Roman" w:hAnsi="Times New Roman" w:cs="Times New Roman"/>
          <w:spacing w:val="-10"/>
          <w:sz w:val="24"/>
          <w:szCs w:val="24"/>
          <w:highlight w:val="none"/>
        </w:rPr>
        <w:t>如果</w:t>
      </w:r>
      <w:r>
        <w:rPr>
          <w:rFonts w:hint="default" w:ascii="Times New Roman" w:hAnsi="Times New Roman" w:cs="Times New Roman"/>
          <w:spacing w:val="-7"/>
          <w:sz w:val="24"/>
          <w:szCs w:val="24"/>
          <w:highlight w:val="none"/>
        </w:rPr>
        <w:t>乙</w:t>
      </w:r>
      <w:r>
        <w:rPr>
          <w:rFonts w:hint="default" w:ascii="Times New Roman" w:hAnsi="Times New Roman" w:cs="Times New Roman"/>
          <w:spacing w:val="-5"/>
          <w:sz w:val="24"/>
          <w:szCs w:val="24"/>
          <w:highlight w:val="none"/>
        </w:rPr>
        <w:t>方破产导致合同无法履行时，甲方可以书面形式通知乙方终止合同且</w:t>
      </w:r>
      <w:r>
        <w:rPr>
          <w:rFonts w:hint="default" w:ascii="Times New Roman" w:hAnsi="Times New Roman" w:cs="Times New Roman"/>
          <w:spacing w:val="-3"/>
          <w:sz w:val="24"/>
          <w:szCs w:val="24"/>
          <w:highlight w:val="none"/>
        </w:rPr>
        <w:t>不给予乙方任何补偿和赔偿，但合同的终止不损害或不影响甲方已经采取或将</w:t>
      </w:r>
      <w:r>
        <w:rPr>
          <w:rFonts w:hint="default" w:ascii="Times New Roman" w:hAnsi="Times New Roman" w:cs="Times New Roman"/>
          <w:sz w:val="24"/>
          <w:szCs w:val="24"/>
          <w:highlight w:val="none"/>
        </w:rPr>
        <w:t>要</w:t>
      </w:r>
      <w:r>
        <w:rPr>
          <w:rFonts w:hint="default" w:ascii="Times New Roman" w:hAnsi="Times New Roman" w:cs="Times New Roman"/>
          <w:spacing w:val="-1"/>
          <w:sz w:val="24"/>
          <w:szCs w:val="24"/>
          <w:highlight w:val="none"/>
        </w:rPr>
        <w:t>采取的任何要求乙</w:t>
      </w:r>
      <w:r>
        <w:rPr>
          <w:rFonts w:hint="default" w:ascii="Times New Roman" w:hAnsi="Times New Roman" w:cs="Times New Roman"/>
          <w:sz w:val="24"/>
          <w:szCs w:val="24"/>
          <w:highlight w:val="none"/>
        </w:rPr>
        <w:t>方支付违约金、赔偿损失等的行动或补救措施的权利。</w:t>
      </w:r>
    </w:p>
    <w:p w14:paraId="7613209B">
      <w:pPr>
        <w:spacing w:line="220" w:lineRule="auto"/>
        <w:ind w:left="477"/>
        <w:outlineLvl w:val="0"/>
        <w:rPr>
          <w:rFonts w:hint="default" w:ascii="Times New Roman" w:hAnsi="Times New Roman" w:cs="Times New Roman"/>
          <w:sz w:val="24"/>
          <w:szCs w:val="24"/>
          <w:highlight w:val="none"/>
        </w:rPr>
      </w:pPr>
      <w:r>
        <w:rPr>
          <w:rFonts w:hint="default" w:ascii="Times New Roman" w:hAnsi="Times New Roman" w:cs="Times New Roman"/>
          <w:spacing w:val="-1"/>
          <w:sz w:val="24"/>
          <w:szCs w:val="24"/>
          <w:highlight w:val="none"/>
        </w:rPr>
        <w:t>2</w:t>
      </w:r>
      <w:r>
        <w:rPr>
          <w:rFonts w:hint="default" w:ascii="Times New Roman" w:hAnsi="Times New Roman" w:cs="Times New Roman"/>
          <w:sz w:val="24"/>
          <w:szCs w:val="24"/>
          <w:highlight w:val="none"/>
        </w:rPr>
        <w:t>.14 合同中止、终止</w:t>
      </w:r>
    </w:p>
    <w:p w14:paraId="55B663D3">
      <w:pPr>
        <w:spacing w:before="182" w:line="220" w:lineRule="auto"/>
        <w:ind w:left="475"/>
        <w:rPr>
          <w:rFonts w:hint="default" w:ascii="Times New Roman" w:hAnsi="Times New Roman" w:cs="Times New Roman"/>
          <w:sz w:val="24"/>
          <w:szCs w:val="24"/>
          <w:highlight w:val="none"/>
        </w:rPr>
      </w:pPr>
      <w:r>
        <w:rPr>
          <w:rFonts w:hint="default" w:ascii="Times New Roman" w:hAnsi="Times New Roman" w:cs="Times New Roman"/>
          <w:spacing w:val="-5"/>
          <w:sz w:val="24"/>
          <w:szCs w:val="24"/>
          <w:highlight w:val="none"/>
        </w:rPr>
        <w:t>2.14.1 双方当事人不得擅自中止或者终止合同；</w:t>
      </w:r>
    </w:p>
    <w:p w14:paraId="74065DD7">
      <w:pPr>
        <w:keepNext w:val="0"/>
        <w:keepLines w:val="0"/>
        <w:pageBreakBefore w:val="0"/>
        <w:widowControl w:val="0"/>
        <w:kinsoku/>
        <w:wordWrap/>
        <w:overflowPunct/>
        <w:topLinePunct w:val="0"/>
        <w:autoSpaceDE/>
        <w:autoSpaceDN/>
        <w:bidi w:val="0"/>
        <w:adjustRightInd/>
        <w:snapToGrid/>
        <w:spacing w:before="182" w:line="360" w:lineRule="auto"/>
        <w:ind w:left="476"/>
        <w:textAlignment w:val="auto"/>
        <w:rPr>
          <w:rFonts w:hint="default" w:ascii="Times New Roman" w:hAnsi="Times New Roman" w:eastAsia="宋体" w:cs="Times New Roman"/>
          <w:spacing w:val="-5"/>
          <w:sz w:val="24"/>
          <w:szCs w:val="24"/>
          <w:highlight w:val="none"/>
        </w:rPr>
      </w:pPr>
      <w:r>
        <w:rPr>
          <w:rFonts w:hint="default" w:ascii="Times New Roman" w:hAnsi="Times New Roman" w:cs="Times New Roman"/>
          <w:spacing w:val="-8"/>
          <w:sz w:val="24"/>
          <w:szCs w:val="24"/>
          <w:highlight w:val="none"/>
        </w:rPr>
        <w:t xml:space="preserve">2.14.2 </w:t>
      </w:r>
      <w:r>
        <w:rPr>
          <w:rFonts w:hint="default" w:ascii="Times New Roman" w:hAnsi="Times New Roman" w:eastAsia="宋体" w:cs="Times New Roman"/>
          <w:spacing w:val="-5"/>
          <w:sz w:val="24"/>
          <w:szCs w:val="24"/>
          <w:highlight w:val="none"/>
        </w:rPr>
        <w:t>合同继续履行将损害国家利益和社会公共利益的， 双方当事人应当中止或者终止合同。有过错的一方应当承担赔偿责任，双方当事人都有过错的， 各自承担相应的责任。</w:t>
      </w:r>
    </w:p>
    <w:p w14:paraId="15953626">
      <w:pPr>
        <w:keepNext w:val="0"/>
        <w:keepLines w:val="0"/>
        <w:pageBreakBefore w:val="0"/>
        <w:widowControl w:val="0"/>
        <w:kinsoku/>
        <w:wordWrap/>
        <w:overflowPunct/>
        <w:topLinePunct w:val="0"/>
        <w:autoSpaceDE/>
        <w:autoSpaceDN/>
        <w:bidi w:val="0"/>
        <w:adjustRightInd/>
        <w:snapToGrid/>
        <w:spacing w:line="360" w:lineRule="auto"/>
        <w:ind w:left="477"/>
        <w:textAlignment w:val="auto"/>
        <w:outlineLvl w:val="0"/>
        <w:rPr>
          <w:rFonts w:hint="default" w:ascii="Times New Roman" w:hAnsi="Times New Roman" w:cs="Times New Roman"/>
          <w:sz w:val="24"/>
          <w:szCs w:val="24"/>
          <w:highlight w:val="none"/>
        </w:rPr>
      </w:pPr>
      <w:r>
        <w:rPr>
          <w:rFonts w:hint="default" w:ascii="Times New Roman" w:hAnsi="Times New Roman" w:cs="Times New Roman"/>
          <w:spacing w:val="-1"/>
          <w:sz w:val="24"/>
          <w:szCs w:val="24"/>
          <w:highlight w:val="none"/>
        </w:rPr>
        <w:t>2.15</w:t>
      </w:r>
      <w:r>
        <w:rPr>
          <w:rFonts w:hint="default" w:ascii="Times New Roman" w:hAnsi="Times New Roman" w:cs="Times New Roman"/>
          <w:sz w:val="24"/>
          <w:szCs w:val="24"/>
          <w:highlight w:val="none"/>
        </w:rPr>
        <w:t xml:space="preserve"> 检验和验收</w:t>
      </w:r>
    </w:p>
    <w:p w14:paraId="24CEF2BC">
      <w:pPr>
        <w:spacing w:before="182" w:line="211" w:lineRule="auto"/>
        <w:ind w:left="475"/>
        <w:rPr>
          <w:rFonts w:hint="default" w:ascii="Times New Roman" w:hAnsi="Times New Roman" w:cs="Times New Roman"/>
          <w:spacing w:val="-5"/>
          <w:sz w:val="24"/>
          <w:szCs w:val="24"/>
          <w:highlight w:val="none"/>
          <w:u w:val="single"/>
        </w:rPr>
      </w:pPr>
      <w:r>
        <w:rPr>
          <w:rFonts w:hint="default" w:ascii="Times New Roman" w:hAnsi="Times New Roman" w:cs="Times New Roman"/>
          <w:spacing w:val="-10"/>
          <w:sz w:val="24"/>
          <w:szCs w:val="24"/>
          <w:highlight w:val="none"/>
        </w:rPr>
        <w:t>2.1</w:t>
      </w:r>
      <w:r>
        <w:rPr>
          <w:rFonts w:hint="default" w:ascii="Times New Roman" w:hAnsi="Times New Roman" w:cs="Times New Roman"/>
          <w:spacing w:val="-6"/>
          <w:sz w:val="24"/>
          <w:szCs w:val="24"/>
          <w:highlight w:val="none"/>
        </w:rPr>
        <w:t>5</w:t>
      </w:r>
      <w:r>
        <w:rPr>
          <w:rFonts w:hint="default" w:ascii="Times New Roman" w:hAnsi="Times New Roman" w:cs="Times New Roman"/>
          <w:spacing w:val="-5"/>
          <w:sz w:val="24"/>
          <w:szCs w:val="24"/>
          <w:highlight w:val="none"/>
        </w:rPr>
        <w:t>.1 乙方按照</w:t>
      </w:r>
      <w:r>
        <w:rPr>
          <w:rFonts w:hint="default" w:ascii="Times New Roman" w:hAnsi="Times New Roman" w:cs="Times New Roman"/>
          <w:sz w:val="24"/>
          <w:szCs w:val="24"/>
          <w:highlight w:val="none"/>
          <w:u w:val="single"/>
        </w:rPr>
        <w:t>合同专用条款</w:t>
      </w:r>
      <w:r>
        <w:rPr>
          <w:rFonts w:hint="default" w:ascii="Times New Roman" w:hAnsi="Times New Roman" w:cs="Times New Roman"/>
          <w:spacing w:val="-5"/>
          <w:sz w:val="24"/>
          <w:szCs w:val="24"/>
          <w:highlight w:val="none"/>
        </w:rPr>
        <w:t>的约定，定期提交服务报告，甲方按照</w:t>
      </w:r>
      <w:r>
        <w:rPr>
          <w:rFonts w:hint="default" w:ascii="Times New Roman" w:hAnsi="Times New Roman" w:cs="Times New Roman"/>
          <w:spacing w:val="-5"/>
          <w:sz w:val="24"/>
          <w:szCs w:val="24"/>
          <w:highlight w:val="none"/>
          <w:u w:val="single"/>
        </w:rPr>
        <w:t>合同专</w:t>
      </w:r>
    </w:p>
    <w:p w14:paraId="48C37F9A">
      <w:pPr>
        <w:rPr>
          <w:rFonts w:hint="default" w:ascii="Times New Roman" w:hAnsi="Times New Roman" w:cs="Times New Roman"/>
          <w:spacing w:val="-5"/>
          <w:sz w:val="24"/>
          <w:szCs w:val="24"/>
          <w:highlight w:val="none"/>
          <w:u w:val="single"/>
        </w:rPr>
        <w:sectPr>
          <w:headerReference r:id="rId12" w:type="default"/>
          <w:footerReference r:id="rId13" w:type="default"/>
          <w:pgSz w:w="11907" w:h="16839"/>
          <w:pgMar w:top="1118" w:right="1729" w:bottom="1233" w:left="1771" w:header="877" w:footer="982" w:gutter="0"/>
          <w:pgNumType w:fmt="decimal"/>
          <w:cols w:space="720" w:num="1"/>
        </w:sectPr>
      </w:pPr>
    </w:p>
    <w:p w14:paraId="33B1FE45">
      <w:pPr>
        <w:spacing w:before="82" w:line="212" w:lineRule="auto"/>
        <w:ind w:left="28"/>
        <w:rPr>
          <w:rFonts w:hint="default" w:ascii="Times New Roman" w:hAnsi="Times New Roman" w:cs="Times New Roman"/>
          <w:sz w:val="24"/>
          <w:szCs w:val="24"/>
          <w:highlight w:val="none"/>
        </w:rPr>
      </w:pPr>
      <w:r>
        <w:rPr>
          <w:rFonts w:hint="default" w:ascii="Times New Roman" w:hAnsi="Times New Roman" w:cs="Times New Roman"/>
          <w:spacing w:val="-5"/>
          <w:sz w:val="24"/>
          <w:szCs w:val="24"/>
          <w:highlight w:val="none"/>
          <w:u w:val="single"/>
        </w:rPr>
        <w:t>用条款</w:t>
      </w:r>
      <w:r>
        <w:rPr>
          <w:rFonts w:hint="default" w:ascii="Times New Roman" w:hAnsi="Times New Roman" w:cs="Times New Roman"/>
          <w:spacing w:val="-2"/>
          <w:sz w:val="24"/>
          <w:szCs w:val="24"/>
          <w:highlight w:val="none"/>
        </w:rPr>
        <w:t>的约定进行定期验收；</w:t>
      </w:r>
    </w:p>
    <w:p w14:paraId="425882F5">
      <w:pPr>
        <w:spacing w:before="180" w:line="360" w:lineRule="auto"/>
        <w:ind w:left="36" w:right="67" w:firstLine="439"/>
        <w:rPr>
          <w:rFonts w:hint="default" w:ascii="Times New Roman" w:hAnsi="Times New Roman" w:cs="Times New Roman"/>
          <w:sz w:val="24"/>
          <w:szCs w:val="24"/>
          <w:highlight w:val="none"/>
        </w:rPr>
      </w:pPr>
      <w:r>
        <w:rPr>
          <w:rFonts w:hint="default" w:ascii="Times New Roman" w:hAnsi="Times New Roman" w:cs="Times New Roman"/>
          <w:spacing w:val="-10"/>
          <w:sz w:val="24"/>
          <w:szCs w:val="24"/>
          <w:highlight w:val="none"/>
        </w:rPr>
        <w:t>2.</w:t>
      </w:r>
      <w:r>
        <w:rPr>
          <w:rFonts w:hint="default" w:ascii="Times New Roman" w:hAnsi="Times New Roman" w:cs="Times New Roman"/>
          <w:spacing w:val="-7"/>
          <w:sz w:val="24"/>
          <w:szCs w:val="24"/>
          <w:highlight w:val="none"/>
        </w:rPr>
        <w:t>1</w:t>
      </w:r>
      <w:r>
        <w:rPr>
          <w:rFonts w:hint="default" w:ascii="Times New Roman" w:hAnsi="Times New Roman" w:cs="Times New Roman"/>
          <w:spacing w:val="-5"/>
          <w:sz w:val="24"/>
          <w:szCs w:val="24"/>
          <w:highlight w:val="none"/>
        </w:rPr>
        <w:t>5.2 合同期满或者履行完毕后，甲方有权组织(包括依法邀请国家认可的</w:t>
      </w:r>
      <w:r>
        <w:rPr>
          <w:rFonts w:hint="default" w:ascii="Times New Roman" w:hAnsi="Times New Roman" w:cs="Times New Roman"/>
          <w:spacing w:val="-12"/>
          <w:sz w:val="24"/>
          <w:szCs w:val="24"/>
          <w:highlight w:val="none"/>
        </w:rPr>
        <w:t>质量检测机构参加) 对乙方履约的验收， 即：按照合同约定的标准，组织对乙</w:t>
      </w:r>
      <w:r>
        <w:rPr>
          <w:rFonts w:hint="default" w:ascii="Times New Roman" w:hAnsi="Times New Roman" w:cs="Times New Roman"/>
          <w:spacing w:val="-8"/>
          <w:sz w:val="24"/>
          <w:szCs w:val="24"/>
          <w:highlight w:val="none"/>
        </w:rPr>
        <w:t>方</w:t>
      </w:r>
      <w:r>
        <w:rPr>
          <w:rFonts w:hint="default" w:ascii="Times New Roman" w:hAnsi="Times New Roman" w:cs="Times New Roman"/>
          <w:spacing w:val="-18"/>
          <w:sz w:val="24"/>
          <w:szCs w:val="24"/>
          <w:highlight w:val="none"/>
        </w:rPr>
        <w:t>履</w:t>
      </w:r>
      <w:r>
        <w:rPr>
          <w:rFonts w:hint="default" w:ascii="Times New Roman" w:hAnsi="Times New Roman" w:cs="Times New Roman"/>
          <w:spacing w:val="-12"/>
          <w:sz w:val="24"/>
          <w:szCs w:val="24"/>
          <w:highlight w:val="none"/>
        </w:rPr>
        <w:t>约情况的验收，并出具验收书；向社会公众提供的公共服务项目，验收时应当</w:t>
      </w:r>
      <w:r>
        <w:rPr>
          <w:rFonts w:hint="default" w:ascii="Times New Roman" w:hAnsi="Times New Roman" w:cs="Times New Roman"/>
          <w:spacing w:val="-4"/>
          <w:sz w:val="24"/>
          <w:szCs w:val="24"/>
          <w:highlight w:val="none"/>
        </w:rPr>
        <w:t>邀请服务对</w:t>
      </w:r>
      <w:r>
        <w:rPr>
          <w:rFonts w:hint="default" w:ascii="Times New Roman" w:hAnsi="Times New Roman" w:cs="Times New Roman"/>
          <w:spacing w:val="-2"/>
          <w:sz w:val="24"/>
          <w:szCs w:val="24"/>
          <w:highlight w:val="none"/>
        </w:rPr>
        <w:t>象参与并出具意见，验收结果应当向社会公告；</w:t>
      </w:r>
    </w:p>
    <w:p w14:paraId="7563F6EE">
      <w:pPr>
        <w:spacing w:before="1" w:line="345" w:lineRule="auto"/>
        <w:ind w:left="28" w:firstLine="446"/>
        <w:rPr>
          <w:rFonts w:hint="default" w:ascii="Times New Roman" w:hAnsi="Times New Roman" w:cs="Times New Roman"/>
          <w:sz w:val="25"/>
          <w:szCs w:val="25"/>
          <w:highlight w:val="none"/>
        </w:rPr>
      </w:pPr>
      <w:r>
        <w:rPr>
          <w:rFonts w:hint="default" w:ascii="Times New Roman" w:hAnsi="Times New Roman" w:cs="Times New Roman"/>
          <w:spacing w:val="-4"/>
          <w:sz w:val="24"/>
          <w:szCs w:val="24"/>
          <w:highlight w:val="none"/>
        </w:rPr>
        <w:t>2.15.3 检验和验收标准、程序等具体内容以及前述验收书的效力详见</w:t>
      </w:r>
      <w:r>
        <w:rPr>
          <w:rFonts w:hint="default" w:ascii="Times New Roman" w:hAnsi="Times New Roman" w:cs="Times New Roman"/>
          <w:spacing w:val="-12"/>
          <w:sz w:val="24"/>
          <w:szCs w:val="24"/>
          <w:highlight w:val="none"/>
          <w:u w:val="single"/>
        </w:rPr>
        <w:t>合同专用条款。</w:t>
      </w:r>
    </w:p>
    <w:p w14:paraId="5B9BFF52">
      <w:pPr>
        <w:spacing w:line="219" w:lineRule="auto"/>
        <w:ind w:left="477"/>
        <w:outlineLvl w:val="0"/>
        <w:rPr>
          <w:rFonts w:hint="default" w:ascii="Times New Roman" w:hAnsi="Times New Roman" w:cs="Times New Roman"/>
          <w:sz w:val="24"/>
          <w:szCs w:val="24"/>
          <w:highlight w:val="none"/>
        </w:rPr>
      </w:pPr>
      <w:r>
        <w:rPr>
          <w:rFonts w:hint="default" w:ascii="Times New Roman" w:hAnsi="Times New Roman" w:cs="Times New Roman"/>
          <w:spacing w:val="-6"/>
          <w:sz w:val="24"/>
          <w:szCs w:val="24"/>
          <w:highlight w:val="none"/>
        </w:rPr>
        <w:t>2</w:t>
      </w:r>
      <w:r>
        <w:rPr>
          <w:rFonts w:hint="default" w:ascii="Times New Roman" w:hAnsi="Times New Roman" w:cs="Times New Roman"/>
          <w:spacing w:val="-4"/>
          <w:sz w:val="24"/>
          <w:szCs w:val="24"/>
          <w:highlight w:val="none"/>
        </w:rPr>
        <w:t>.</w:t>
      </w:r>
      <w:r>
        <w:rPr>
          <w:rFonts w:hint="default" w:ascii="Times New Roman" w:hAnsi="Times New Roman" w:cs="Times New Roman"/>
          <w:spacing w:val="-3"/>
          <w:sz w:val="24"/>
          <w:szCs w:val="24"/>
          <w:highlight w:val="none"/>
        </w:rPr>
        <w:t>16 合同使用的文字和适用的法律</w:t>
      </w:r>
    </w:p>
    <w:p w14:paraId="0F553DC7">
      <w:pPr>
        <w:spacing w:before="183" w:line="219" w:lineRule="auto"/>
        <w:ind w:left="475"/>
        <w:rPr>
          <w:rFonts w:hint="default" w:ascii="Times New Roman" w:hAnsi="Times New Roman" w:cs="Times New Roman"/>
          <w:sz w:val="24"/>
          <w:szCs w:val="24"/>
          <w:highlight w:val="none"/>
        </w:rPr>
      </w:pPr>
      <w:r>
        <w:rPr>
          <w:rFonts w:hint="default" w:ascii="Times New Roman" w:hAnsi="Times New Roman" w:cs="Times New Roman"/>
          <w:spacing w:val="-6"/>
          <w:sz w:val="24"/>
          <w:szCs w:val="24"/>
          <w:highlight w:val="none"/>
        </w:rPr>
        <w:t>2.</w:t>
      </w:r>
      <w:r>
        <w:rPr>
          <w:rFonts w:hint="default" w:ascii="Times New Roman" w:hAnsi="Times New Roman" w:cs="Times New Roman"/>
          <w:spacing w:val="-3"/>
          <w:sz w:val="24"/>
          <w:szCs w:val="24"/>
          <w:highlight w:val="none"/>
        </w:rPr>
        <w:t>16.1 合同使用汉语书就、变更和解释；</w:t>
      </w:r>
    </w:p>
    <w:p w14:paraId="180C6141">
      <w:pPr>
        <w:spacing w:before="182" w:line="220" w:lineRule="auto"/>
        <w:ind w:left="475"/>
        <w:rPr>
          <w:rFonts w:hint="default" w:ascii="Times New Roman" w:hAnsi="Times New Roman" w:cs="Times New Roman"/>
          <w:sz w:val="24"/>
          <w:szCs w:val="24"/>
          <w:highlight w:val="none"/>
        </w:rPr>
      </w:pPr>
      <w:r>
        <w:rPr>
          <w:rFonts w:hint="default" w:ascii="Times New Roman" w:hAnsi="Times New Roman" w:cs="Times New Roman"/>
          <w:spacing w:val="-5"/>
          <w:sz w:val="24"/>
          <w:szCs w:val="24"/>
          <w:highlight w:val="none"/>
        </w:rPr>
        <w:t>2.16.2 合同适用中华人民共和国法律</w:t>
      </w:r>
      <w:r>
        <w:rPr>
          <w:rFonts w:hint="default" w:ascii="Times New Roman" w:hAnsi="Times New Roman" w:cs="Times New Roman"/>
          <w:spacing w:val="-4"/>
          <w:sz w:val="24"/>
          <w:szCs w:val="24"/>
          <w:highlight w:val="none"/>
        </w:rPr>
        <w:t>。</w:t>
      </w:r>
    </w:p>
    <w:p w14:paraId="0E4C19B5">
      <w:pPr>
        <w:spacing w:before="183" w:line="220" w:lineRule="auto"/>
        <w:ind w:left="477"/>
        <w:rPr>
          <w:rFonts w:hint="default" w:ascii="Times New Roman" w:hAnsi="Times New Roman" w:cs="Times New Roman"/>
          <w:sz w:val="24"/>
          <w:szCs w:val="24"/>
          <w:highlight w:val="none"/>
        </w:rPr>
      </w:pPr>
      <w:r>
        <w:rPr>
          <w:rFonts w:hint="default" w:ascii="Times New Roman" w:hAnsi="Times New Roman" w:cs="Times New Roman"/>
          <w:spacing w:val="-10"/>
          <w:sz w:val="24"/>
          <w:szCs w:val="24"/>
          <w:highlight w:val="none"/>
        </w:rPr>
        <w:t>2</w:t>
      </w:r>
      <w:r>
        <w:rPr>
          <w:rFonts w:hint="default" w:ascii="Times New Roman" w:hAnsi="Times New Roman" w:cs="Times New Roman"/>
          <w:spacing w:val="-6"/>
          <w:sz w:val="24"/>
          <w:szCs w:val="24"/>
          <w:highlight w:val="none"/>
        </w:rPr>
        <w:t>.17 履约保证金</w:t>
      </w:r>
    </w:p>
    <w:p w14:paraId="0AA5C6F1">
      <w:pPr>
        <w:spacing w:before="182" w:line="211" w:lineRule="auto"/>
        <w:ind w:left="475"/>
        <w:rPr>
          <w:rFonts w:hint="default" w:ascii="Times New Roman" w:hAnsi="Times New Roman" w:cs="Times New Roman"/>
          <w:spacing w:val="-10"/>
          <w:sz w:val="24"/>
          <w:szCs w:val="24"/>
          <w:highlight w:val="none"/>
        </w:rPr>
      </w:pPr>
      <w:r>
        <w:rPr>
          <w:rFonts w:hint="default" w:ascii="Times New Roman" w:hAnsi="Times New Roman" w:cs="Times New Roman"/>
          <w:spacing w:val="-9"/>
          <w:sz w:val="24"/>
          <w:szCs w:val="24"/>
          <w:highlight w:val="none"/>
        </w:rPr>
        <w:t>2.17.1 采购文件要求乙方提交履约保证金的，乙方应按</w:t>
      </w:r>
      <w:r>
        <w:rPr>
          <w:rFonts w:hint="default" w:ascii="Times New Roman" w:hAnsi="Times New Roman" w:cs="Times New Roman"/>
          <w:spacing w:val="-5"/>
          <w:sz w:val="24"/>
          <w:szCs w:val="24"/>
          <w:highlight w:val="none"/>
          <w:u w:val="single"/>
        </w:rPr>
        <w:t>供应商须知前附表的</w:t>
      </w:r>
      <w:r>
        <w:rPr>
          <w:rFonts w:hint="default" w:ascii="Times New Roman" w:hAnsi="Times New Roman" w:cs="Times New Roman"/>
          <w:spacing w:val="-9"/>
          <w:sz w:val="24"/>
          <w:szCs w:val="24"/>
          <w:highlight w:val="none"/>
        </w:rPr>
        <w:t>约定</w:t>
      </w:r>
    </w:p>
    <w:p w14:paraId="5DDA0785">
      <w:pPr>
        <w:spacing w:before="182" w:line="360" w:lineRule="auto"/>
        <w:ind w:left="39" w:right="8"/>
        <w:rPr>
          <w:rFonts w:hint="default" w:ascii="Times New Roman" w:hAnsi="Times New Roman" w:cs="Times New Roman"/>
          <w:sz w:val="24"/>
          <w:szCs w:val="24"/>
          <w:highlight w:val="none"/>
        </w:rPr>
      </w:pPr>
      <w:r>
        <w:rPr>
          <w:rFonts w:hint="default" w:ascii="Times New Roman" w:hAnsi="Times New Roman" w:cs="Times New Roman"/>
          <w:spacing w:val="-10"/>
          <w:sz w:val="24"/>
          <w:szCs w:val="24"/>
          <w:highlight w:val="none"/>
        </w:rPr>
        <w:t>提</w:t>
      </w:r>
      <w:r>
        <w:rPr>
          <w:rFonts w:hint="default" w:ascii="Times New Roman" w:hAnsi="Times New Roman" w:cs="Times New Roman"/>
          <w:spacing w:val="-6"/>
          <w:sz w:val="24"/>
          <w:szCs w:val="24"/>
          <w:highlight w:val="none"/>
        </w:rPr>
        <w:t>交不超过合同价</w:t>
      </w:r>
      <w:r>
        <w:rPr>
          <w:rFonts w:hint="default" w:ascii="Times New Roman" w:hAnsi="Times New Roman" w:cs="Times New Roman"/>
          <w:color w:val="auto"/>
          <w:spacing w:val="-6"/>
          <w:sz w:val="24"/>
          <w:szCs w:val="24"/>
          <w:highlight w:val="none"/>
        </w:rPr>
        <w:t xml:space="preserve"> 2.5</w:t>
      </w:r>
      <w:r>
        <w:rPr>
          <w:rFonts w:hint="default" w:ascii="Times New Roman" w:hAnsi="Times New Roman" w:cs="Times New Roman"/>
          <w:spacing w:val="-6"/>
          <w:sz w:val="24"/>
          <w:szCs w:val="24"/>
          <w:highlight w:val="none"/>
        </w:rPr>
        <w:t>%的履约保证金；</w:t>
      </w:r>
    </w:p>
    <w:p w14:paraId="66CD9849">
      <w:pPr>
        <w:spacing w:before="3" w:line="352" w:lineRule="auto"/>
        <w:ind w:left="38" w:right="80" w:firstLine="437"/>
        <w:rPr>
          <w:rFonts w:hint="default" w:ascii="Times New Roman" w:hAnsi="Times New Roman" w:cs="Times New Roman"/>
          <w:sz w:val="24"/>
          <w:szCs w:val="24"/>
          <w:highlight w:val="none"/>
        </w:rPr>
      </w:pPr>
      <w:r>
        <w:rPr>
          <w:rFonts w:hint="default" w:ascii="Times New Roman" w:hAnsi="Times New Roman" w:cs="Times New Roman"/>
          <w:spacing w:val="-7"/>
          <w:sz w:val="24"/>
          <w:szCs w:val="24"/>
          <w:highlight w:val="none"/>
        </w:rPr>
        <w:t>2.17.2 履约保证金在</w:t>
      </w:r>
      <w:r>
        <w:rPr>
          <w:rFonts w:hint="default" w:ascii="Times New Roman" w:hAnsi="Times New Roman" w:cs="Times New Roman"/>
          <w:spacing w:val="-1"/>
          <w:sz w:val="24"/>
          <w:szCs w:val="24"/>
          <w:highlight w:val="none"/>
          <w:u w:val="single"/>
        </w:rPr>
        <w:t>合同专用条款</w:t>
      </w:r>
      <w:r>
        <w:rPr>
          <w:rFonts w:hint="default" w:ascii="Times New Roman" w:hAnsi="Times New Roman" w:cs="Times New Roman"/>
          <w:spacing w:val="-7"/>
          <w:sz w:val="24"/>
          <w:szCs w:val="24"/>
          <w:highlight w:val="none"/>
        </w:rPr>
        <w:t>约定期间内不予退还或者应完全有效，</w:t>
      </w:r>
      <w:r>
        <w:rPr>
          <w:rFonts w:hint="default" w:ascii="Times New Roman" w:hAnsi="Times New Roman" w:cs="Times New Roman"/>
          <w:spacing w:val="-2"/>
          <w:sz w:val="24"/>
          <w:szCs w:val="24"/>
          <w:highlight w:val="none"/>
        </w:rPr>
        <w:t>前</w:t>
      </w:r>
      <w:r>
        <w:rPr>
          <w:rFonts w:hint="default" w:ascii="Times New Roman" w:hAnsi="Times New Roman" w:cs="Times New Roman"/>
          <w:sz w:val="24"/>
          <w:szCs w:val="24"/>
          <w:highlight w:val="none"/>
        </w:rPr>
        <w:t xml:space="preserve"> </w:t>
      </w:r>
      <w:r>
        <w:rPr>
          <w:rFonts w:hint="default" w:ascii="Times New Roman" w:hAnsi="Times New Roman" w:cs="Times New Roman"/>
          <w:spacing w:val="-1"/>
          <w:sz w:val="24"/>
          <w:szCs w:val="24"/>
          <w:highlight w:val="none"/>
        </w:rPr>
        <w:t>述约定期间届满之日</w:t>
      </w:r>
      <w:r>
        <w:rPr>
          <w:rFonts w:hint="default" w:ascii="Times New Roman" w:hAnsi="Times New Roman" w:cs="Times New Roman"/>
          <w:sz w:val="24"/>
          <w:szCs w:val="24"/>
          <w:highlight w:val="none"/>
        </w:rPr>
        <w:t>起</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个工作日内，甲方应将履约保证金退还乙方；</w:t>
      </w:r>
    </w:p>
    <w:p w14:paraId="69096367">
      <w:pPr>
        <w:spacing w:before="3" w:line="359" w:lineRule="auto"/>
        <w:ind w:left="39" w:right="68" w:firstLine="436"/>
        <w:rPr>
          <w:rFonts w:hint="default" w:ascii="Times New Roman" w:hAnsi="Times New Roman" w:cs="Times New Roman"/>
          <w:sz w:val="24"/>
          <w:szCs w:val="24"/>
          <w:highlight w:val="none"/>
        </w:rPr>
      </w:pPr>
      <w:r>
        <w:rPr>
          <w:rFonts w:hint="default" w:ascii="Times New Roman" w:hAnsi="Times New Roman" w:cs="Times New Roman"/>
          <w:spacing w:val="-8"/>
          <w:sz w:val="24"/>
          <w:szCs w:val="24"/>
          <w:highlight w:val="none"/>
        </w:rPr>
        <w:t>2.17.3 如果乙方不履行合同，履约保证金不予退还； 如果乙方未能按合同</w:t>
      </w:r>
      <w:r>
        <w:rPr>
          <w:rFonts w:hint="default" w:ascii="Times New Roman" w:hAnsi="Times New Roman" w:cs="Times New Roman"/>
          <w:spacing w:val="-6"/>
          <w:sz w:val="24"/>
          <w:szCs w:val="24"/>
          <w:highlight w:val="none"/>
        </w:rPr>
        <w:t>约</w:t>
      </w:r>
      <w:r>
        <w:rPr>
          <w:rFonts w:hint="default" w:ascii="Times New Roman" w:hAnsi="Times New Roman" w:cs="Times New Roman"/>
          <w:spacing w:val="-12"/>
          <w:sz w:val="24"/>
          <w:szCs w:val="24"/>
          <w:highlight w:val="none"/>
        </w:rPr>
        <w:t>定</w:t>
      </w:r>
      <w:r>
        <w:rPr>
          <w:rFonts w:hint="default" w:ascii="Times New Roman" w:hAnsi="Times New Roman" w:cs="Times New Roman"/>
          <w:spacing w:val="-10"/>
          <w:sz w:val="24"/>
          <w:szCs w:val="24"/>
          <w:highlight w:val="none"/>
        </w:rPr>
        <w:t>全</w:t>
      </w:r>
      <w:r>
        <w:rPr>
          <w:rFonts w:hint="default" w:ascii="Times New Roman" w:hAnsi="Times New Roman" w:cs="Times New Roman"/>
          <w:spacing w:val="-6"/>
          <w:sz w:val="24"/>
          <w:szCs w:val="24"/>
          <w:highlight w:val="none"/>
        </w:rPr>
        <w:t>面履行义务，那么甲方有权从履约保证金中取得补偿或赔偿，同时不影响甲</w:t>
      </w:r>
      <w:r>
        <w:rPr>
          <w:rFonts w:hint="default" w:ascii="Times New Roman" w:hAnsi="Times New Roman" w:cs="Times New Roman"/>
          <w:spacing w:val="-2"/>
          <w:sz w:val="24"/>
          <w:szCs w:val="24"/>
          <w:highlight w:val="none"/>
        </w:rPr>
        <w:t>方要求乙方承担合同约定的超过履约</w:t>
      </w:r>
      <w:r>
        <w:rPr>
          <w:rFonts w:hint="default" w:ascii="Times New Roman" w:hAnsi="Times New Roman" w:cs="Times New Roman"/>
          <w:spacing w:val="-1"/>
          <w:sz w:val="24"/>
          <w:szCs w:val="24"/>
          <w:highlight w:val="none"/>
        </w:rPr>
        <w:t>保证金的违约责任的权利。</w:t>
      </w:r>
    </w:p>
    <w:p w14:paraId="71554E02">
      <w:pPr>
        <w:spacing w:before="1" w:line="219" w:lineRule="auto"/>
        <w:ind w:left="477"/>
        <w:outlineLvl w:val="0"/>
        <w:rPr>
          <w:rFonts w:hint="default" w:ascii="Times New Roman" w:hAnsi="Times New Roman" w:cs="Times New Roman"/>
          <w:sz w:val="24"/>
          <w:szCs w:val="24"/>
          <w:highlight w:val="none"/>
        </w:rPr>
      </w:pPr>
      <w:r>
        <w:rPr>
          <w:rFonts w:hint="default" w:ascii="Times New Roman" w:hAnsi="Times New Roman" w:cs="Times New Roman"/>
          <w:spacing w:val="-1"/>
          <w:sz w:val="24"/>
          <w:szCs w:val="24"/>
          <w:highlight w:val="none"/>
        </w:rPr>
        <w:t>2.18 合</w:t>
      </w:r>
      <w:r>
        <w:rPr>
          <w:rFonts w:hint="default" w:ascii="Times New Roman" w:hAnsi="Times New Roman" w:cs="Times New Roman"/>
          <w:sz w:val="24"/>
          <w:szCs w:val="24"/>
          <w:highlight w:val="none"/>
        </w:rPr>
        <w:t>同份数</w:t>
      </w:r>
    </w:p>
    <w:p w14:paraId="474E906B">
      <w:pPr>
        <w:spacing w:before="182" w:line="211" w:lineRule="auto"/>
        <w:ind w:left="473"/>
        <w:rPr>
          <w:rFonts w:hint="default" w:ascii="Times New Roman" w:hAnsi="Times New Roman" w:cs="Times New Roman"/>
          <w:sz w:val="24"/>
          <w:szCs w:val="24"/>
          <w:highlight w:val="none"/>
        </w:rPr>
      </w:pPr>
      <w:r>
        <w:rPr>
          <w:rFonts w:hint="default" w:ascii="Times New Roman" w:hAnsi="Times New Roman" w:cs="Times New Roman"/>
          <w:spacing w:val="-4"/>
          <w:sz w:val="24"/>
          <w:szCs w:val="24"/>
          <w:highlight w:val="none"/>
        </w:rPr>
        <w:t>合同份数按</w:t>
      </w:r>
      <w:r>
        <w:rPr>
          <w:rFonts w:hint="default" w:ascii="Times New Roman" w:hAnsi="Times New Roman" w:cs="Times New Roman"/>
          <w:spacing w:val="-1"/>
          <w:sz w:val="24"/>
          <w:szCs w:val="24"/>
          <w:highlight w:val="none"/>
          <w:u w:val="single"/>
        </w:rPr>
        <w:t>合同专用条款</w:t>
      </w:r>
      <w:r>
        <w:rPr>
          <w:rFonts w:hint="default" w:ascii="Times New Roman" w:hAnsi="Times New Roman" w:cs="Times New Roman"/>
          <w:spacing w:val="-2"/>
          <w:sz w:val="24"/>
          <w:szCs w:val="24"/>
          <w:highlight w:val="none"/>
        </w:rPr>
        <w:t>规定，每份均具有同等法律效力。</w:t>
      </w:r>
    </w:p>
    <w:p w14:paraId="030C30BB">
      <w:pPr>
        <w:rPr>
          <w:rFonts w:hint="default" w:ascii="Times New Roman" w:hAnsi="Times New Roman" w:cs="Times New Roman"/>
          <w:highlight w:val="none"/>
        </w:rPr>
        <w:sectPr>
          <w:headerReference r:id="rId14" w:type="default"/>
          <w:footerReference r:id="rId15" w:type="default"/>
          <w:pgSz w:w="11907" w:h="16839"/>
          <w:pgMar w:top="1118" w:right="1731" w:bottom="1233" w:left="1771" w:header="877" w:footer="982" w:gutter="0"/>
          <w:pgNumType w:fmt="decimal"/>
          <w:cols w:space="720" w:num="1"/>
        </w:sectPr>
      </w:pPr>
    </w:p>
    <w:p w14:paraId="787696B2">
      <w:pPr>
        <w:spacing w:line="354" w:lineRule="auto"/>
        <w:rPr>
          <w:rFonts w:hint="default" w:ascii="Times New Roman" w:hAnsi="Times New Roman" w:cs="Times New Roman"/>
          <w:highlight w:val="none"/>
        </w:rPr>
      </w:pPr>
    </w:p>
    <w:p w14:paraId="25E6AF92">
      <w:pPr>
        <w:spacing w:before="78" w:line="218" w:lineRule="auto"/>
        <w:ind w:left="2990"/>
        <w:rPr>
          <w:rFonts w:hint="default" w:ascii="Times New Roman" w:hAnsi="Times New Roman" w:cs="Times New Roman"/>
          <w:sz w:val="24"/>
          <w:szCs w:val="24"/>
          <w:highlight w:val="none"/>
        </w:rPr>
      </w:pPr>
      <w:r>
        <w:rPr>
          <w:rFonts w:hint="default" w:ascii="Times New Roman" w:hAnsi="Times New Roman" w:cs="Times New Roman"/>
          <w:spacing w:val="-1"/>
          <w:sz w:val="24"/>
          <w:szCs w:val="24"/>
          <w:highlight w:val="none"/>
        </w:rPr>
        <w:t>第</w:t>
      </w:r>
      <w:r>
        <w:rPr>
          <w:rFonts w:hint="default" w:ascii="Times New Roman" w:hAnsi="Times New Roman" w:cs="Times New Roman"/>
          <w:sz w:val="24"/>
          <w:szCs w:val="24"/>
          <w:highlight w:val="none"/>
        </w:rPr>
        <w:t>三部分合同专用条款</w:t>
      </w:r>
    </w:p>
    <w:p w14:paraId="651BA0F8">
      <w:pPr>
        <w:spacing w:before="184" w:line="360" w:lineRule="auto"/>
        <w:ind w:left="42" w:firstLine="435"/>
        <w:rPr>
          <w:rFonts w:hint="default" w:ascii="Times New Roman" w:hAnsi="Times New Roman" w:cs="Times New Roman"/>
          <w:sz w:val="24"/>
          <w:szCs w:val="24"/>
          <w:highlight w:val="none"/>
        </w:rPr>
      </w:pPr>
      <w:r>
        <w:rPr>
          <w:rFonts w:hint="default" w:ascii="Times New Roman" w:hAnsi="Times New Roman" w:cs="Times New Roman"/>
          <w:spacing w:val="1"/>
          <w:sz w:val="24"/>
          <w:szCs w:val="24"/>
          <w:highlight w:val="none"/>
        </w:rPr>
        <w:t>本部分是对前两</w:t>
      </w:r>
      <w:r>
        <w:rPr>
          <w:rFonts w:hint="default" w:ascii="Times New Roman" w:hAnsi="Times New Roman" w:cs="Times New Roman"/>
          <w:sz w:val="24"/>
          <w:szCs w:val="24"/>
          <w:highlight w:val="none"/>
        </w:rPr>
        <w:t xml:space="preserve">部分的补充和修改，如果前两部分和本部分的约定不一致， </w:t>
      </w:r>
      <w:r>
        <w:rPr>
          <w:rFonts w:hint="default" w:ascii="Times New Roman" w:hAnsi="Times New Roman" w:cs="Times New Roman"/>
          <w:spacing w:val="-4"/>
          <w:sz w:val="24"/>
          <w:szCs w:val="24"/>
          <w:highlight w:val="none"/>
        </w:rPr>
        <w:t>应以本部分的约定为准。本部</w:t>
      </w:r>
      <w:r>
        <w:rPr>
          <w:rFonts w:hint="default" w:ascii="Times New Roman" w:hAnsi="Times New Roman" w:cs="Times New Roman"/>
          <w:spacing w:val="-3"/>
          <w:sz w:val="24"/>
          <w:szCs w:val="24"/>
          <w:highlight w:val="none"/>
        </w:rPr>
        <w:t>分</w:t>
      </w:r>
      <w:r>
        <w:rPr>
          <w:rFonts w:hint="default" w:ascii="Times New Roman" w:hAnsi="Times New Roman" w:cs="Times New Roman"/>
          <w:spacing w:val="-2"/>
          <w:sz w:val="24"/>
          <w:szCs w:val="24"/>
          <w:highlight w:val="none"/>
        </w:rPr>
        <w:t>的条款号应与前两部分的条款号保持对应；与前</w:t>
      </w:r>
      <w:r>
        <w:rPr>
          <w:rFonts w:hint="default" w:ascii="Times New Roman" w:hAnsi="Times New Roman" w:cs="Times New Roman"/>
          <w:spacing w:val="-1"/>
          <w:sz w:val="24"/>
          <w:szCs w:val="24"/>
          <w:highlight w:val="none"/>
        </w:rPr>
        <w:t>两部分无对应关系的内容</w:t>
      </w:r>
      <w:r>
        <w:rPr>
          <w:rFonts w:hint="default" w:ascii="Times New Roman" w:hAnsi="Times New Roman" w:cs="Times New Roman"/>
          <w:sz w:val="24"/>
          <w:szCs w:val="24"/>
          <w:highlight w:val="none"/>
        </w:rPr>
        <w:t>可另行编制条款号。</w:t>
      </w:r>
    </w:p>
    <w:p w14:paraId="7AAC3444">
      <w:pPr>
        <w:spacing w:line="69" w:lineRule="exact"/>
        <w:rPr>
          <w:rFonts w:hint="default" w:ascii="Times New Roman" w:hAnsi="Times New Roman" w:cs="Times New Roman"/>
          <w:highlight w:val="none"/>
        </w:rPr>
      </w:pPr>
    </w:p>
    <w:tbl>
      <w:tblPr>
        <w:tblStyle w:val="107"/>
        <w:tblW w:w="83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8"/>
        <w:gridCol w:w="7572"/>
      </w:tblGrid>
      <w:tr w14:paraId="47EF5E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798" w:type="dxa"/>
            <w:tcBorders>
              <w:right w:val="single" w:color="000000" w:sz="4" w:space="0"/>
            </w:tcBorders>
          </w:tcPr>
          <w:p w14:paraId="676F3829">
            <w:pPr>
              <w:spacing w:before="83" w:line="220" w:lineRule="auto"/>
              <w:rPr>
                <w:rFonts w:hint="default" w:ascii="Times New Roman" w:hAnsi="Times New Roman" w:cs="Times New Roman"/>
                <w:sz w:val="24"/>
                <w:szCs w:val="24"/>
                <w:highlight w:val="none"/>
              </w:rPr>
            </w:pPr>
            <w:r>
              <w:rPr>
                <w:rFonts w:hint="default" w:ascii="Times New Roman" w:hAnsi="Times New Roman" w:cs="Times New Roman"/>
                <w:spacing w:val="-4"/>
                <w:sz w:val="24"/>
                <w:szCs w:val="24"/>
                <w:highlight w:val="none"/>
              </w:rPr>
              <w:t>条</w:t>
            </w:r>
            <w:r>
              <w:rPr>
                <w:rFonts w:hint="default" w:ascii="Times New Roman" w:hAnsi="Times New Roman" w:cs="Times New Roman"/>
                <w:spacing w:val="-3"/>
                <w:sz w:val="24"/>
                <w:szCs w:val="24"/>
                <w:highlight w:val="none"/>
              </w:rPr>
              <w:t>款号</w:t>
            </w:r>
          </w:p>
        </w:tc>
        <w:tc>
          <w:tcPr>
            <w:tcW w:w="7572" w:type="dxa"/>
            <w:tcBorders>
              <w:left w:val="single" w:color="000000" w:sz="4" w:space="0"/>
              <w:right w:val="single" w:color="000000" w:sz="4" w:space="0"/>
            </w:tcBorders>
          </w:tcPr>
          <w:p w14:paraId="017757B3">
            <w:pPr>
              <w:spacing w:before="83" w:line="220" w:lineRule="auto"/>
              <w:jc w:val="center"/>
              <w:rPr>
                <w:rFonts w:hint="default" w:ascii="Times New Roman" w:hAnsi="Times New Roman" w:cs="Times New Roman"/>
                <w:sz w:val="24"/>
                <w:szCs w:val="24"/>
                <w:highlight w:val="none"/>
              </w:rPr>
            </w:pPr>
            <w:r>
              <w:rPr>
                <w:rFonts w:hint="default" w:ascii="Times New Roman" w:hAnsi="Times New Roman" w:cs="Times New Roman"/>
                <w:spacing w:val="-4"/>
                <w:sz w:val="24"/>
                <w:szCs w:val="24"/>
                <w:highlight w:val="none"/>
              </w:rPr>
              <w:t>约</w:t>
            </w:r>
            <w:r>
              <w:rPr>
                <w:rFonts w:hint="default" w:ascii="Times New Roman" w:hAnsi="Times New Roman" w:cs="Times New Roman"/>
                <w:spacing w:val="-3"/>
                <w:sz w:val="24"/>
                <w:szCs w:val="24"/>
                <w:highlight w:val="none"/>
              </w:rPr>
              <w:t>定</w:t>
            </w:r>
            <w:r>
              <w:rPr>
                <w:rFonts w:hint="default" w:ascii="Times New Roman" w:hAnsi="Times New Roman" w:cs="Times New Roman"/>
                <w:spacing w:val="-2"/>
                <w:sz w:val="24"/>
                <w:szCs w:val="24"/>
                <w:highlight w:val="none"/>
              </w:rPr>
              <w:t>内容</w:t>
            </w:r>
          </w:p>
        </w:tc>
      </w:tr>
      <w:tr w14:paraId="1294CA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798" w:type="dxa"/>
            <w:tcBorders>
              <w:right w:val="single" w:color="000000" w:sz="4" w:space="0"/>
            </w:tcBorders>
            <w:vAlign w:val="center"/>
          </w:tcPr>
          <w:p w14:paraId="42971D02">
            <w:pPr>
              <w:spacing w:before="184" w:line="360" w:lineRule="auto"/>
              <w:jc w:val="center"/>
              <w:rPr>
                <w:rFonts w:hint="default" w:ascii="Times New Roman" w:hAnsi="Times New Roman" w:eastAsia="宋体" w:cs="Times New Roman"/>
                <w:spacing w:val="1"/>
                <w:sz w:val="24"/>
                <w:szCs w:val="24"/>
                <w:highlight w:val="none"/>
                <w:lang w:val="en-US" w:eastAsia="zh-CN"/>
              </w:rPr>
            </w:pPr>
          </w:p>
        </w:tc>
        <w:tc>
          <w:tcPr>
            <w:tcW w:w="7572" w:type="dxa"/>
            <w:tcBorders>
              <w:left w:val="single" w:color="000000" w:sz="4" w:space="0"/>
              <w:right w:val="single" w:color="000000" w:sz="4" w:space="0"/>
            </w:tcBorders>
            <w:vAlign w:val="center"/>
          </w:tcPr>
          <w:p w14:paraId="3EC443AC">
            <w:pPr>
              <w:spacing w:before="184" w:line="360" w:lineRule="auto"/>
              <w:ind w:left="42" w:firstLine="435"/>
              <w:rPr>
                <w:rFonts w:hint="default" w:ascii="Times New Roman" w:hAnsi="Times New Roman" w:eastAsia="宋体" w:cs="Times New Roman"/>
                <w:spacing w:val="1"/>
                <w:sz w:val="24"/>
                <w:szCs w:val="24"/>
                <w:highlight w:val="none"/>
                <w:lang w:val="en-US" w:eastAsia="zh-CN"/>
              </w:rPr>
            </w:pPr>
          </w:p>
        </w:tc>
      </w:tr>
      <w:tr w14:paraId="4EA552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798" w:type="dxa"/>
            <w:tcBorders>
              <w:right w:val="single" w:color="000000" w:sz="4" w:space="0"/>
            </w:tcBorders>
            <w:vAlign w:val="center"/>
          </w:tcPr>
          <w:p w14:paraId="6CA08FF3">
            <w:pPr>
              <w:spacing w:before="184" w:line="360" w:lineRule="auto"/>
              <w:jc w:val="center"/>
              <w:rPr>
                <w:rFonts w:hint="default" w:ascii="Times New Roman" w:hAnsi="Times New Roman" w:eastAsia="宋体" w:cs="Times New Roman"/>
                <w:spacing w:val="1"/>
                <w:sz w:val="24"/>
                <w:szCs w:val="24"/>
                <w:highlight w:val="none"/>
                <w:lang w:val="en-US" w:eastAsia="zh-CN"/>
              </w:rPr>
            </w:pPr>
          </w:p>
        </w:tc>
        <w:tc>
          <w:tcPr>
            <w:tcW w:w="7572" w:type="dxa"/>
            <w:tcBorders>
              <w:left w:val="single" w:color="000000" w:sz="4" w:space="0"/>
              <w:right w:val="single" w:color="000000" w:sz="4" w:space="0"/>
            </w:tcBorders>
            <w:vAlign w:val="center"/>
          </w:tcPr>
          <w:p w14:paraId="36558B28">
            <w:pPr>
              <w:spacing w:before="184" w:line="360" w:lineRule="auto"/>
              <w:rPr>
                <w:rFonts w:hint="default" w:ascii="Times New Roman" w:hAnsi="Times New Roman" w:eastAsia="宋体" w:cs="Times New Roman"/>
                <w:spacing w:val="1"/>
                <w:sz w:val="24"/>
                <w:szCs w:val="24"/>
                <w:highlight w:val="none"/>
                <w:lang w:val="en-US" w:eastAsia="zh-CN"/>
              </w:rPr>
            </w:pPr>
          </w:p>
        </w:tc>
      </w:tr>
      <w:tr w14:paraId="38ABA9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98" w:type="dxa"/>
            <w:tcBorders>
              <w:right w:val="single" w:color="000000" w:sz="4" w:space="0"/>
            </w:tcBorders>
          </w:tcPr>
          <w:p w14:paraId="1A8A319C">
            <w:pPr>
              <w:rPr>
                <w:rFonts w:hint="default" w:ascii="Times New Roman" w:hAnsi="Times New Roman" w:cs="Times New Roman"/>
                <w:highlight w:val="none"/>
              </w:rPr>
            </w:pPr>
          </w:p>
        </w:tc>
        <w:tc>
          <w:tcPr>
            <w:tcW w:w="7572" w:type="dxa"/>
            <w:tcBorders>
              <w:left w:val="single" w:color="000000" w:sz="4" w:space="0"/>
              <w:right w:val="single" w:color="000000" w:sz="4" w:space="0"/>
            </w:tcBorders>
          </w:tcPr>
          <w:p w14:paraId="18935C79">
            <w:pPr>
              <w:rPr>
                <w:rFonts w:hint="default" w:ascii="Times New Roman" w:hAnsi="Times New Roman" w:cs="Times New Roman"/>
                <w:highlight w:val="none"/>
              </w:rPr>
            </w:pPr>
          </w:p>
        </w:tc>
      </w:tr>
      <w:tr w14:paraId="102CB7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798" w:type="dxa"/>
            <w:tcBorders>
              <w:right w:val="single" w:color="000000" w:sz="4" w:space="0"/>
            </w:tcBorders>
          </w:tcPr>
          <w:p w14:paraId="73058ECF">
            <w:pPr>
              <w:rPr>
                <w:rFonts w:hint="default" w:ascii="Times New Roman" w:hAnsi="Times New Roman" w:cs="Times New Roman"/>
                <w:highlight w:val="none"/>
              </w:rPr>
            </w:pPr>
          </w:p>
        </w:tc>
        <w:tc>
          <w:tcPr>
            <w:tcW w:w="7572" w:type="dxa"/>
            <w:tcBorders>
              <w:left w:val="single" w:color="000000" w:sz="4" w:space="0"/>
              <w:right w:val="single" w:color="000000" w:sz="4" w:space="0"/>
            </w:tcBorders>
          </w:tcPr>
          <w:p w14:paraId="77833A26">
            <w:pPr>
              <w:rPr>
                <w:rFonts w:hint="default" w:ascii="Times New Roman" w:hAnsi="Times New Roman" w:cs="Times New Roman"/>
                <w:highlight w:val="none"/>
              </w:rPr>
            </w:pPr>
          </w:p>
        </w:tc>
      </w:tr>
      <w:tr w14:paraId="74608A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798" w:type="dxa"/>
            <w:tcBorders>
              <w:right w:val="single" w:color="000000" w:sz="4" w:space="0"/>
            </w:tcBorders>
          </w:tcPr>
          <w:p w14:paraId="1B5CFCDC">
            <w:pPr>
              <w:rPr>
                <w:rFonts w:hint="default" w:ascii="Times New Roman" w:hAnsi="Times New Roman" w:cs="Times New Roman"/>
                <w:highlight w:val="none"/>
              </w:rPr>
            </w:pPr>
          </w:p>
        </w:tc>
        <w:tc>
          <w:tcPr>
            <w:tcW w:w="7572" w:type="dxa"/>
            <w:tcBorders>
              <w:left w:val="single" w:color="000000" w:sz="4" w:space="0"/>
              <w:right w:val="single" w:color="000000" w:sz="4" w:space="0"/>
            </w:tcBorders>
          </w:tcPr>
          <w:p w14:paraId="06457338">
            <w:pPr>
              <w:rPr>
                <w:rFonts w:hint="default" w:ascii="Times New Roman" w:hAnsi="Times New Roman" w:cs="Times New Roman"/>
                <w:highlight w:val="none"/>
              </w:rPr>
            </w:pPr>
          </w:p>
        </w:tc>
      </w:tr>
      <w:tr w14:paraId="3F7726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98" w:type="dxa"/>
            <w:tcBorders>
              <w:right w:val="single" w:color="000000" w:sz="4" w:space="0"/>
            </w:tcBorders>
          </w:tcPr>
          <w:p w14:paraId="7B88EBC2">
            <w:pPr>
              <w:rPr>
                <w:rFonts w:hint="default" w:ascii="Times New Roman" w:hAnsi="Times New Roman" w:cs="Times New Roman"/>
                <w:highlight w:val="none"/>
              </w:rPr>
            </w:pPr>
          </w:p>
        </w:tc>
        <w:tc>
          <w:tcPr>
            <w:tcW w:w="7572" w:type="dxa"/>
            <w:tcBorders>
              <w:left w:val="single" w:color="000000" w:sz="4" w:space="0"/>
              <w:right w:val="single" w:color="000000" w:sz="4" w:space="0"/>
            </w:tcBorders>
          </w:tcPr>
          <w:p w14:paraId="7551823F">
            <w:pPr>
              <w:rPr>
                <w:rFonts w:hint="default" w:ascii="Times New Roman" w:hAnsi="Times New Roman" w:cs="Times New Roman"/>
                <w:highlight w:val="none"/>
              </w:rPr>
            </w:pPr>
          </w:p>
        </w:tc>
      </w:tr>
      <w:tr w14:paraId="1098E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798" w:type="dxa"/>
            <w:tcBorders>
              <w:right w:val="single" w:color="000000" w:sz="4" w:space="0"/>
            </w:tcBorders>
          </w:tcPr>
          <w:p w14:paraId="516A6A6A">
            <w:pPr>
              <w:rPr>
                <w:rFonts w:hint="default" w:ascii="Times New Roman" w:hAnsi="Times New Roman" w:cs="Times New Roman"/>
                <w:highlight w:val="none"/>
              </w:rPr>
            </w:pPr>
          </w:p>
        </w:tc>
        <w:tc>
          <w:tcPr>
            <w:tcW w:w="7572" w:type="dxa"/>
            <w:tcBorders>
              <w:left w:val="single" w:color="000000" w:sz="4" w:space="0"/>
              <w:right w:val="single" w:color="000000" w:sz="4" w:space="0"/>
            </w:tcBorders>
          </w:tcPr>
          <w:p w14:paraId="5770274E">
            <w:pPr>
              <w:rPr>
                <w:rFonts w:hint="default" w:ascii="Times New Roman" w:hAnsi="Times New Roman" w:cs="Times New Roman"/>
                <w:highlight w:val="none"/>
              </w:rPr>
            </w:pPr>
          </w:p>
        </w:tc>
      </w:tr>
      <w:tr w14:paraId="3E4D37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98" w:type="dxa"/>
            <w:tcBorders>
              <w:right w:val="single" w:color="000000" w:sz="4" w:space="0"/>
            </w:tcBorders>
          </w:tcPr>
          <w:p w14:paraId="0DD847A0">
            <w:pPr>
              <w:rPr>
                <w:rFonts w:hint="default" w:ascii="Times New Roman" w:hAnsi="Times New Roman" w:cs="Times New Roman"/>
                <w:highlight w:val="none"/>
              </w:rPr>
            </w:pPr>
          </w:p>
        </w:tc>
        <w:tc>
          <w:tcPr>
            <w:tcW w:w="7572" w:type="dxa"/>
            <w:tcBorders>
              <w:left w:val="single" w:color="000000" w:sz="4" w:space="0"/>
              <w:right w:val="single" w:color="000000" w:sz="4" w:space="0"/>
            </w:tcBorders>
          </w:tcPr>
          <w:p w14:paraId="3A49FA07">
            <w:pPr>
              <w:rPr>
                <w:rFonts w:hint="default" w:ascii="Times New Roman" w:hAnsi="Times New Roman" w:cs="Times New Roman"/>
                <w:highlight w:val="none"/>
              </w:rPr>
            </w:pPr>
          </w:p>
        </w:tc>
      </w:tr>
      <w:tr w14:paraId="0E58F5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798" w:type="dxa"/>
            <w:tcBorders>
              <w:right w:val="single" w:color="000000" w:sz="4" w:space="0"/>
            </w:tcBorders>
          </w:tcPr>
          <w:p w14:paraId="6B190A0B">
            <w:pPr>
              <w:rPr>
                <w:rFonts w:hint="default" w:ascii="Times New Roman" w:hAnsi="Times New Roman" w:cs="Times New Roman"/>
                <w:highlight w:val="none"/>
              </w:rPr>
            </w:pPr>
          </w:p>
        </w:tc>
        <w:tc>
          <w:tcPr>
            <w:tcW w:w="7572" w:type="dxa"/>
            <w:tcBorders>
              <w:left w:val="single" w:color="000000" w:sz="4" w:space="0"/>
              <w:right w:val="single" w:color="000000" w:sz="4" w:space="0"/>
            </w:tcBorders>
          </w:tcPr>
          <w:p w14:paraId="0D127805">
            <w:pPr>
              <w:rPr>
                <w:rFonts w:hint="default" w:ascii="Times New Roman" w:hAnsi="Times New Roman" w:cs="Times New Roman"/>
                <w:highlight w:val="none"/>
              </w:rPr>
            </w:pPr>
          </w:p>
        </w:tc>
      </w:tr>
      <w:tr w14:paraId="168656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98" w:type="dxa"/>
            <w:tcBorders>
              <w:right w:val="single" w:color="000000" w:sz="4" w:space="0"/>
            </w:tcBorders>
          </w:tcPr>
          <w:p w14:paraId="3506D22A">
            <w:pPr>
              <w:rPr>
                <w:rFonts w:hint="default" w:ascii="Times New Roman" w:hAnsi="Times New Roman" w:cs="Times New Roman"/>
                <w:highlight w:val="none"/>
              </w:rPr>
            </w:pPr>
          </w:p>
        </w:tc>
        <w:tc>
          <w:tcPr>
            <w:tcW w:w="7572" w:type="dxa"/>
            <w:tcBorders>
              <w:left w:val="single" w:color="000000" w:sz="4" w:space="0"/>
              <w:right w:val="single" w:color="000000" w:sz="4" w:space="0"/>
            </w:tcBorders>
          </w:tcPr>
          <w:p w14:paraId="1B8DB7AB">
            <w:pPr>
              <w:rPr>
                <w:rFonts w:hint="default" w:ascii="Times New Roman" w:hAnsi="Times New Roman" w:cs="Times New Roman"/>
                <w:highlight w:val="none"/>
              </w:rPr>
            </w:pPr>
          </w:p>
        </w:tc>
      </w:tr>
    </w:tbl>
    <w:p w14:paraId="43A3E4FC">
      <w:pPr>
        <w:rPr>
          <w:rFonts w:hint="default" w:ascii="Times New Roman" w:hAnsi="Times New Roman" w:cs="Times New Roman"/>
          <w:sz w:val="24"/>
          <w:szCs w:val="24"/>
          <w:highlight w:val="none"/>
        </w:rPr>
      </w:pPr>
    </w:p>
    <w:p w14:paraId="56D699A6">
      <w:pPr>
        <w:rPr>
          <w:rFonts w:hint="default" w:ascii="Times New Roman" w:hAnsi="Times New Roman" w:cs="Times New Roman"/>
          <w:sz w:val="24"/>
          <w:szCs w:val="24"/>
          <w:highlight w:val="none"/>
        </w:rPr>
      </w:pPr>
    </w:p>
    <w:p w14:paraId="437AFBAA">
      <w:pPr>
        <w:rPr>
          <w:rFonts w:hint="default" w:ascii="Times New Roman" w:hAnsi="Times New Roman" w:cs="Times New Roman"/>
          <w:sz w:val="24"/>
          <w:szCs w:val="24"/>
          <w:highlight w:val="none"/>
        </w:rPr>
      </w:pPr>
    </w:p>
    <w:p w14:paraId="1A8C3200">
      <w:pPr>
        <w:rPr>
          <w:rFonts w:hint="default" w:ascii="Times New Roman" w:hAnsi="Times New Roman" w:cs="Times New Roman"/>
          <w:sz w:val="24"/>
          <w:szCs w:val="24"/>
          <w:highlight w:val="none"/>
        </w:rPr>
      </w:pPr>
    </w:p>
    <w:p w14:paraId="69F1FA7B">
      <w:pPr>
        <w:rPr>
          <w:rFonts w:hint="default" w:ascii="Times New Roman" w:hAnsi="Times New Roman" w:cs="Times New Roman"/>
          <w:sz w:val="24"/>
          <w:szCs w:val="24"/>
          <w:highlight w:val="none"/>
        </w:rPr>
      </w:pPr>
    </w:p>
    <w:p w14:paraId="35E60133">
      <w:pPr>
        <w:rPr>
          <w:rFonts w:hint="default" w:ascii="Times New Roman" w:hAnsi="Times New Roman" w:cs="Times New Roman"/>
          <w:sz w:val="24"/>
          <w:szCs w:val="24"/>
          <w:highlight w:val="none"/>
        </w:rPr>
      </w:pPr>
    </w:p>
    <w:p w14:paraId="7914D8FC">
      <w:pPr>
        <w:rPr>
          <w:rFonts w:hint="default" w:ascii="Times New Roman" w:hAnsi="Times New Roman" w:cs="Times New Roman"/>
          <w:sz w:val="24"/>
          <w:szCs w:val="24"/>
          <w:highlight w:val="none"/>
        </w:rPr>
      </w:pPr>
    </w:p>
    <w:p w14:paraId="101A585D">
      <w:pPr>
        <w:rPr>
          <w:rFonts w:hint="default" w:ascii="Times New Roman" w:hAnsi="Times New Roman" w:cs="Times New Roman"/>
          <w:sz w:val="24"/>
          <w:szCs w:val="24"/>
          <w:highlight w:val="none"/>
        </w:rPr>
      </w:pPr>
    </w:p>
    <w:p w14:paraId="50ABB4AE">
      <w:pPr>
        <w:rPr>
          <w:rFonts w:hint="default" w:ascii="Times New Roman" w:hAnsi="Times New Roman" w:cs="Times New Roman"/>
          <w:sz w:val="24"/>
          <w:szCs w:val="24"/>
          <w:highlight w:val="none"/>
        </w:rPr>
      </w:pPr>
    </w:p>
    <w:p w14:paraId="2A1C6C11">
      <w:pPr>
        <w:rPr>
          <w:rFonts w:hint="default" w:ascii="Times New Roman" w:hAnsi="Times New Roman" w:cs="Times New Roman"/>
          <w:sz w:val="24"/>
          <w:szCs w:val="24"/>
          <w:highlight w:val="none"/>
        </w:rPr>
      </w:pPr>
    </w:p>
    <w:p w14:paraId="2FC7C5C2">
      <w:pPr>
        <w:rPr>
          <w:rFonts w:hint="default" w:ascii="Times New Roman" w:hAnsi="Times New Roman" w:cs="Times New Roman"/>
          <w:sz w:val="24"/>
          <w:szCs w:val="24"/>
          <w:highlight w:val="none"/>
        </w:rPr>
      </w:pPr>
    </w:p>
    <w:p w14:paraId="43070D7D">
      <w:pPr>
        <w:rPr>
          <w:rFonts w:hint="default" w:ascii="Times New Roman" w:hAnsi="Times New Roman" w:cs="Times New Roman"/>
          <w:sz w:val="24"/>
          <w:szCs w:val="24"/>
          <w:highlight w:val="none"/>
        </w:rPr>
      </w:pPr>
    </w:p>
    <w:p w14:paraId="59574EA8">
      <w:pPr>
        <w:pStyle w:val="35"/>
        <w:ind w:firstLine="0"/>
        <w:rPr>
          <w:rFonts w:hint="default" w:ascii="Times New Roman" w:hAnsi="Times New Roman" w:cs="Times New Roman"/>
          <w:highlight w:val="none"/>
        </w:rPr>
      </w:pPr>
    </w:p>
    <w:p w14:paraId="29D6E85A">
      <w:pPr>
        <w:pStyle w:val="3"/>
        <w:numPr>
          <w:ilvl w:val="0"/>
          <w:numId w:val="3"/>
        </w:numPr>
        <w:spacing w:before="0" w:after="0" w:line="560" w:lineRule="exact"/>
        <w:jc w:val="center"/>
        <w:rPr>
          <w:rFonts w:hint="default" w:ascii="Times New Roman" w:hAnsi="Times New Roman" w:eastAsia="宋体" w:cs="Times New Roman"/>
          <w:color w:val="auto"/>
          <w:sz w:val="28"/>
          <w:szCs w:val="28"/>
          <w:highlight w:val="none"/>
        </w:rPr>
      </w:pPr>
      <w:bookmarkStart w:id="77" w:name="_Toc17199"/>
      <w:r>
        <w:rPr>
          <w:rFonts w:hint="default" w:ascii="Times New Roman" w:hAnsi="Times New Roman" w:eastAsia="宋体" w:cs="Times New Roman"/>
          <w:color w:val="auto"/>
          <w:sz w:val="28"/>
          <w:szCs w:val="28"/>
          <w:highlight w:val="none"/>
        </w:rPr>
        <w:t>采购需求</w:t>
      </w:r>
      <w:bookmarkEnd w:id="77"/>
    </w:p>
    <w:p w14:paraId="0E2B9D12">
      <w:pPr>
        <w:numPr>
          <w:ilvl w:val="0"/>
          <w:numId w:val="0"/>
        </w:numPr>
        <w:spacing w:before="184" w:line="360" w:lineRule="auto"/>
        <w:ind w:left="477" w:leftChars="0" w:firstLine="482" w:firstLineChars="200"/>
        <w:rPr>
          <w:rFonts w:hint="default" w:ascii="Times New Roman" w:hAnsi="Times New Roman" w:eastAsia="宋体" w:cs="Times New Roman"/>
          <w:color w:val="auto"/>
          <w:sz w:val="24"/>
          <w:szCs w:val="24"/>
          <w:highlight w:val="none"/>
        </w:rPr>
      </w:pPr>
      <w:r>
        <w:rPr>
          <w:rFonts w:hint="default" w:ascii="Times New Roman" w:hAnsi="Times New Roman"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rPr>
        <w:t>项目概况</w:t>
      </w:r>
    </w:p>
    <w:p w14:paraId="40F6AD89">
      <w:pPr>
        <w:numPr>
          <w:ilvl w:val="0"/>
          <w:numId w:val="0"/>
        </w:numPr>
        <w:spacing w:before="184" w:line="360" w:lineRule="auto"/>
        <w:ind w:left="477" w:leftChars="0" w:firstLine="480" w:firstLineChars="200"/>
        <w:rPr>
          <w:rFonts w:hint="default" w:ascii="Times New Roman" w:hAnsi="Times New Roman" w:cs="Times New Roman"/>
          <w:color w:val="auto"/>
          <w:sz w:val="24"/>
          <w:szCs w:val="24"/>
          <w:highlight w:val="none"/>
          <w:lang w:val="en-US" w:eastAsia="zh-CN"/>
        </w:rPr>
      </w:pPr>
      <w:r>
        <w:rPr>
          <w:rFonts w:hint="eastAsia" w:cs="Times New Roman"/>
          <w:color w:val="auto"/>
          <w:sz w:val="24"/>
          <w:szCs w:val="24"/>
          <w:highlight w:val="none"/>
          <w:lang w:val="en-US" w:eastAsia="zh-CN"/>
        </w:rPr>
        <w:t>六安市苏大堰片区排涝能力提升工程建设</w:t>
      </w:r>
      <w:r>
        <w:rPr>
          <w:rFonts w:hint="default" w:ascii="Times New Roman" w:hAnsi="Times New Roman" w:cs="Times New Roman"/>
          <w:color w:val="auto"/>
          <w:sz w:val="24"/>
          <w:szCs w:val="24"/>
          <w:highlight w:val="none"/>
          <w:lang w:val="en-US" w:eastAsia="zh-CN"/>
        </w:rPr>
        <w:t>投资</w:t>
      </w:r>
      <w:r>
        <w:rPr>
          <w:rFonts w:hint="eastAsia" w:cs="Times New Roman"/>
          <w:color w:val="auto"/>
          <w:sz w:val="24"/>
          <w:szCs w:val="24"/>
          <w:highlight w:val="none"/>
          <w:lang w:val="en-US" w:eastAsia="zh-CN"/>
        </w:rPr>
        <w:t>约0.9</w:t>
      </w:r>
      <w:r>
        <w:rPr>
          <w:rFonts w:hint="default" w:ascii="Times New Roman" w:hAnsi="Times New Roman" w:cs="Times New Roman"/>
          <w:color w:val="auto"/>
          <w:sz w:val="24"/>
          <w:szCs w:val="24"/>
          <w:highlight w:val="none"/>
          <w:lang w:val="en-US" w:eastAsia="zh-CN"/>
        </w:rPr>
        <w:t>亿元。项目招标文件及控制价</w:t>
      </w:r>
      <w:r>
        <w:rPr>
          <w:rFonts w:hint="eastAsia" w:cs="Times New Roman"/>
          <w:color w:val="auto"/>
          <w:sz w:val="24"/>
          <w:szCs w:val="24"/>
          <w:highlight w:val="none"/>
          <w:lang w:val="en-US" w:eastAsia="zh-CN"/>
        </w:rPr>
        <w:t>待初设批复后形成</w:t>
      </w:r>
      <w:r>
        <w:rPr>
          <w:rFonts w:hint="default" w:ascii="Times New Roman" w:hAnsi="Times New Roman" w:cs="Times New Roman"/>
          <w:color w:val="auto"/>
          <w:sz w:val="24"/>
          <w:szCs w:val="24"/>
          <w:highlight w:val="none"/>
          <w:lang w:val="en-US" w:eastAsia="zh-CN"/>
        </w:rPr>
        <w:t>，因限价审核工作专业性强，为确保审核工作的及时性、准确性，特开展招标限价审核项目采购工作。</w:t>
      </w:r>
    </w:p>
    <w:p w14:paraId="395705BB">
      <w:pPr>
        <w:numPr>
          <w:ilvl w:val="0"/>
          <w:numId w:val="0"/>
        </w:numPr>
        <w:spacing w:before="184" w:line="360" w:lineRule="auto"/>
        <w:ind w:left="477" w:leftChars="0" w:firstLine="482" w:firstLineChars="200"/>
        <w:rPr>
          <w:rFonts w:hint="default" w:ascii="Times New Roman" w:hAnsi="Times New Roman" w:eastAsia="宋体" w:cs="Times New Roman"/>
          <w:b/>
          <w:bCs/>
          <w:sz w:val="24"/>
          <w:szCs w:val="24"/>
          <w:highlight w:val="none"/>
          <w:lang w:val="en-US" w:eastAsia="zh-CN"/>
        </w:rPr>
      </w:pPr>
      <w:r>
        <w:rPr>
          <w:rFonts w:hint="default" w:ascii="Times New Roman" w:hAnsi="Times New Roman" w:cs="Times New Roman"/>
          <w:b/>
          <w:bCs/>
          <w:sz w:val="24"/>
          <w:szCs w:val="24"/>
          <w:highlight w:val="none"/>
          <w:lang w:val="en-US" w:eastAsia="zh-CN"/>
        </w:rPr>
        <w:t>2、服务期限、范围、方式</w:t>
      </w:r>
    </w:p>
    <w:p w14:paraId="742805A1">
      <w:pPr>
        <w:pStyle w:val="35"/>
        <w:keepNext w:val="0"/>
        <w:keepLines w:val="0"/>
        <w:pageBreakBefore w:val="0"/>
        <w:widowControl w:val="0"/>
        <w:kinsoku/>
        <w:wordWrap/>
        <w:overflowPunct/>
        <w:topLinePunct w:val="0"/>
        <w:autoSpaceDE/>
        <w:autoSpaceDN/>
        <w:bidi w:val="0"/>
        <w:adjustRightInd/>
        <w:snapToGrid/>
        <w:spacing w:after="0"/>
        <w:ind w:left="476" w:leftChars="0" w:firstLine="480" w:firstLineChars="200"/>
        <w:jc w:val="left"/>
        <w:textAlignment w:val="auto"/>
        <w:rPr>
          <w:rFonts w:hint="eastAsia" w:ascii="Times New Roman" w:hAnsi="Times New Roman" w:eastAsia="宋体" w:cs="Times New Roman"/>
          <w:b/>
          <w:bCs/>
          <w:sz w:val="24"/>
          <w:szCs w:val="24"/>
          <w:highlight w:val="yellow"/>
          <w:lang w:eastAsia="zh-CN"/>
        </w:rPr>
      </w:pPr>
      <w:r>
        <w:rPr>
          <w:rFonts w:hint="default" w:ascii="Times New Roman" w:hAnsi="Times New Roman" w:eastAsia="宋体" w:cs="Times New Roman"/>
          <w:sz w:val="24"/>
          <w:szCs w:val="24"/>
          <w:highlight w:val="none"/>
        </w:rPr>
        <w:t>（1）服务期限：合同签订之日起至项目全部工程完</w:t>
      </w:r>
      <w:r>
        <w:rPr>
          <w:rFonts w:hint="eastAsia" w:cs="Times New Roman"/>
          <w:sz w:val="24"/>
          <w:szCs w:val="24"/>
          <w:highlight w:val="none"/>
          <w:lang w:val="en-US" w:eastAsia="zh-CN"/>
        </w:rPr>
        <w:t>成</w:t>
      </w:r>
      <w:r>
        <w:rPr>
          <w:rFonts w:hint="default" w:ascii="Times New Roman" w:hAnsi="Times New Roman" w:eastAsia="宋体" w:cs="Times New Roman"/>
          <w:sz w:val="24"/>
          <w:szCs w:val="24"/>
          <w:highlight w:val="none"/>
        </w:rPr>
        <w:t>招标为止。</w:t>
      </w:r>
      <w:r>
        <w:rPr>
          <w:rFonts w:hint="eastAsia" w:cs="Times New Roman"/>
          <w:sz w:val="24"/>
          <w:szCs w:val="24"/>
          <w:highlight w:val="none"/>
          <w:lang w:eastAsia="zh-CN"/>
        </w:rPr>
        <w:t>（</w:t>
      </w:r>
      <w:r>
        <w:rPr>
          <w:rFonts w:hint="eastAsia" w:cs="Times New Roman"/>
          <w:b/>
          <w:bCs/>
          <w:sz w:val="24"/>
          <w:szCs w:val="24"/>
          <w:highlight w:val="none"/>
          <w:lang w:val="en-US" w:eastAsia="zh-CN"/>
        </w:rPr>
        <w:t>备注：其中建筑工程与金属机构、机电设备分开招标，投标人需分别进行控制价审核工作</w:t>
      </w:r>
      <w:r>
        <w:rPr>
          <w:rFonts w:hint="eastAsia" w:cs="Times New Roman"/>
          <w:b/>
          <w:bCs/>
          <w:sz w:val="24"/>
          <w:szCs w:val="24"/>
          <w:highlight w:val="none"/>
          <w:lang w:eastAsia="zh-CN"/>
        </w:rPr>
        <w:t>）</w:t>
      </w:r>
    </w:p>
    <w:p w14:paraId="75C6B9E2">
      <w:pPr>
        <w:pStyle w:val="35"/>
        <w:keepNext w:val="0"/>
        <w:keepLines w:val="0"/>
        <w:pageBreakBefore w:val="0"/>
        <w:widowControl w:val="0"/>
        <w:kinsoku/>
        <w:wordWrap/>
        <w:overflowPunct/>
        <w:topLinePunct w:val="0"/>
        <w:autoSpaceDE/>
        <w:autoSpaceDN/>
        <w:bidi w:val="0"/>
        <w:adjustRightInd/>
        <w:snapToGrid/>
        <w:spacing w:after="0"/>
        <w:ind w:left="476" w:leftChars="0" w:firstLine="480" w:firstLineChars="200"/>
        <w:jc w:val="left"/>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eastAsia="宋体" w:cs="Times New Roman"/>
          <w:sz w:val="24"/>
          <w:szCs w:val="24"/>
          <w:highlight w:val="none"/>
        </w:rPr>
        <w:t>（2）服务范围：</w:t>
      </w:r>
      <w:r>
        <w:rPr>
          <w:rFonts w:hint="default" w:ascii="Times New Roman" w:hAnsi="Times New Roman" w:cs="Times New Roman"/>
          <w:sz w:val="24"/>
          <w:szCs w:val="24"/>
          <w:highlight w:val="none"/>
          <w:lang w:val="en-US" w:eastAsia="zh-CN"/>
        </w:rPr>
        <w:t>对</w:t>
      </w:r>
      <w:r>
        <w:rPr>
          <w:rFonts w:hint="eastAsia" w:cs="Times New Roman"/>
          <w:color w:val="auto"/>
          <w:sz w:val="24"/>
          <w:szCs w:val="24"/>
          <w:highlight w:val="none"/>
          <w:lang w:val="en-US" w:eastAsia="zh-CN"/>
        </w:rPr>
        <w:t>六安市苏大堰片区排涝能力提升工程各标段</w:t>
      </w:r>
      <w:r>
        <w:rPr>
          <w:rFonts w:hint="default" w:ascii="Times New Roman" w:hAnsi="Times New Roman" w:cs="Times New Roman"/>
          <w:color w:val="auto"/>
          <w:sz w:val="24"/>
          <w:szCs w:val="24"/>
          <w:highlight w:val="none"/>
          <w:lang w:val="en-US" w:eastAsia="zh-CN"/>
        </w:rPr>
        <w:t>招标的</w:t>
      </w:r>
      <w:r>
        <w:rPr>
          <w:rFonts w:hint="eastAsia" w:ascii="Times New Roman" w:hAnsi="Times New Roman" w:cs="Times New Roman"/>
          <w:color w:val="auto"/>
          <w:sz w:val="24"/>
          <w:szCs w:val="24"/>
          <w:highlight w:val="none"/>
          <w:lang w:val="en-US" w:eastAsia="zh-CN"/>
        </w:rPr>
        <w:t>工程</w:t>
      </w:r>
      <w:r>
        <w:rPr>
          <w:rFonts w:hint="default" w:ascii="Times New Roman" w:hAnsi="Times New Roman" w:cs="Times New Roman"/>
          <w:color w:val="auto"/>
          <w:sz w:val="24"/>
          <w:szCs w:val="24"/>
          <w:highlight w:val="none"/>
          <w:lang w:val="en-US" w:eastAsia="zh-CN"/>
        </w:rPr>
        <w:t>招标控制价</w:t>
      </w:r>
      <w:r>
        <w:rPr>
          <w:rFonts w:hint="eastAsia" w:cs="Times New Roman"/>
          <w:color w:val="auto"/>
          <w:sz w:val="24"/>
          <w:szCs w:val="24"/>
          <w:highlight w:val="none"/>
          <w:lang w:val="en-US" w:eastAsia="zh-CN"/>
        </w:rPr>
        <w:t>、清单</w:t>
      </w:r>
      <w:r>
        <w:rPr>
          <w:rFonts w:hint="default" w:ascii="Times New Roman" w:hAnsi="Times New Roman" w:cs="Times New Roman"/>
          <w:color w:val="auto"/>
          <w:sz w:val="24"/>
          <w:szCs w:val="24"/>
          <w:highlight w:val="none"/>
          <w:lang w:val="en-US" w:eastAsia="zh-CN"/>
        </w:rPr>
        <w:t>进行审核，出具审核报告。</w:t>
      </w:r>
    </w:p>
    <w:p w14:paraId="757F8694">
      <w:pPr>
        <w:pStyle w:val="35"/>
        <w:keepNext w:val="0"/>
        <w:keepLines w:val="0"/>
        <w:pageBreakBefore w:val="0"/>
        <w:widowControl w:val="0"/>
        <w:kinsoku/>
        <w:wordWrap/>
        <w:overflowPunct/>
        <w:topLinePunct w:val="0"/>
        <w:autoSpaceDE/>
        <w:autoSpaceDN/>
        <w:bidi w:val="0"/>
        <w:adjustRightInd/>
        <w:snapToGrid/>
        <w:spacing w:after="0"/>
        <w:ind w:left="476" w:leftChars="0" w:firstLine="480" w:firstLineChars="200"/>
        <w:jc w:val="left"/>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（3）服务方式：</w:t>
      </w:r>
    </w:p>
    <w:p w14:paraId="5999BAD9">
      <w:pPr>
        <w:pStyle w:val="35"/>
        <w:keepNext w:val="0"/>
        <w:keepLines w:val="0"/>
        <w:pageBreakBefore w:val="0"/>
        <w:widowControl w:val="0"/>
        <w:kinsoku/>
        <w:wordWrap/>
        <w:overflowPunct/>
        <w:topLinePunct w:val="0"/>
        <w:autoSpaceDE/>
        <w:autoSpaceDN/>
        <w:bidi w:val="0"/>
        <w:adjustRightInd/>
        <w:snapToGrid/>
        <w:spacing w:after="0"/>
        <w:ind w:left="476" w:leftChars="0" w:firstLine="480" w:firstLineChars="200"/>
        <w:jc w:val="left"/>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rPr>
        <w:t>对项目招标限价</w:t>
      </w:r>
      <w:r>
        <w:rPr>
          <w:rFonts w:hint="default" w:ascii="Times New Roman" w:hAnsi="Times New Roman" w:cs="Times New Roman"/>
          <w:sz w:val="24"/>
          <w:szCs w:val="24"/>
          <w:highlight w:val="none"/>
          <w:lang w:val="en-US" w:eastAsia="zh-CN"/>
        </w:rPr>
        <w:t>进行</w:t>
      </w:r>
      <w:r>
        <w:rPr>
          <w:rFonts w:hint="default" w:ascii="Times New Roman" w:hAnsi="Times New Roman" w:eastAsia="宋体" w:cs="Times New Roman"/>
          <w:sz w:val="24"/>
          <w:szCs w:val="24"/>
          <w:highlight w:val="none"/>
        </w:rPr>
        <w:t>审核，主要包括但不限于以下内容：（1）检查各个标段工程预算资料的完整性、合规性；（2）审核标段工程预算编制依据的合法性、时效性及适用范围；（3）收集工程造价管理机构发布的工程造价信息、调查材料或设备市场价格，并审核各标段工程造价信息采用是否准确；（4）审核各标段建设工程工程量清单计价标准是否正确；（5）审核各标段对国家或省级、有关部门建设主管部门颁发的计价定额和计价方法采用是否合理；（6）审核各标段安全生产措施费等费率执行是否规范；</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7</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审核各标段编报的工程量清单是否有漏项等。</w:t>
      </w:r>
    </w:p>
    <w:p w14:paraId="54EC519B">
      <w:pPr>
        <w:pStyle w:val="35"/>
        <w:keepNext w:val="0"/>
        <w:keepLines w:val="0"/>
        <w:pageBreakBefore w:val="0"/>
        <w:widowControl w:val="0"/>
        <w:kinsoku/>
        <w:wordWrap/>
        <w:overflowPunct/>
        <w:topLinePunct w:val="0"/>
        <w:autoSpaceDE/>
        <w:autoSpaceDN/>
        <w:bidi w:val="0"/>
        <w:adjustRightInd/>
        <w:snapToGrid/>
        <w:spacing w:after="0"/>
        <w:ind w:left="476" w:leftChars="0" w:firstLine="480" w:firstLineChars="200"/>
        <w:jc w:val="left"/>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（4）时间要求：</w:t>
      </w:r>
    </w:p>
    <w:p w14:paraId="4D9A15A4">
      <w:pPr>
        <w:spacing w:before="184" w:line="360" w:lineRule="auto"/>
        <w:ind w:left="42" w:firstLine="974" w:firstLineChars="406"/>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在接收到招标</w:t>
      </w:r>
      <w:r>
        <w:rPr>
          <w:rFonts w:hint="eastAsia" w:cs="Times New Roman"/>
          <w:sz w:val="24"/>
          <w:szCs w:val="24"/>
          <w:highlight w:val="none"/>
          <w:lang w:val="en-US" w:eastAsia="zh-CN"/>
        </w:rPr>
        <w:t>清单及</w:t>
      </w:r>
      <w:r>
        <w:rPr>
          <w:rFonts w:hint="default" w:ascii="Times New Roman" w:hAnsi="Times New Roman" w:eastAsia="宋体" w:cs="Times New Roman"/>
          <w:sz w:val="24"/>
          <w:szCs w:val="24"/>
          <w:highlight w:val="none"/>
        </w:rPr>
        <w:t>控制价</w:t>
      </w:r>
      <w:r>
        <w:rPr>
          <w:rFonts w:hint="eastAsia" w:cs="Times New Roman"/>
          <w:sz w:val="24"/>
          <w:szCs w:val="24"/>
          <w:highlight w:val="none"/>
          <w:lang w:val="en-US" w:eastAsia="zh-CN"/>
        </w:rPr>
        <w:t>四天</w:t>
      </w:r>
      <w:bookmarkStart w:id="140" w:name="_GoBack"/>
      <w:bookmarkEnd w:id="140"/>
      <w:r>
        <w:rPr>
          <w:rFonts w:hint="default" w:ascii="Times New Roman" w:hAnsi="Times New Roman" w:eastAsia="宋体" w:cs="Times New Roman"/>
          <w:sz w:val="24"/>
          <w:szCs w:val="24"/>
          <w:highlight w:val="none"/>
        </w:rPr>
        <w:t>内，出具限价审核报告。</w:t>
      </w:r>
    </w:p>
    <w:p w14:paraId="1BA92C1F">
      <w:pPr>
        <w:spacing w:before="184" w:line="360" w:lineRule="auto"/>
        <w:ind w:left="42" w:firstLine="978" w:firstLineChars="406"/>
        <w:rPr>
          <w:rFonts w:hint="default" w:ascii="Times New Roman" w:hAnsi="Times New Roman" w:eastAsia="宋体" w:cs="Times New Roman"/>
          <w:b/>
          <w:bCs/>
          <w:sz w:val="24"/>
          <w:szCs w:val="24"/>
          <w:highlight w:val="none"/>
          <w:lang w:val="en-US" w:eastAsia="zh-CN"/>
        </w:rPr>
      </w:pPr>
      <w:r>
        <w:rPr>
          <w:rFonts w:hint="default" w:ascii="Times New Roman" w:hAnsi="Times New Roman" w:cs="Times New Roman"/>
          <w:b/>
          <w:bCs/>
          <w:sz w:val="24"/>
          <w:szCs w:val="24"/>
          <w:highlight w:val="none"/>
          <w:lang w:val="en-US" w:eastAsia="zh-CN"/>
        </w:rPr>
        <w:t>3</w:t>
      </w:r>
      <w:r>
        <w:rPr>
          <w:rFonts w:hint="default" w:ascii="Times New Roman" w:hAnsi="Times New Roman" w:eastAsia="宋体" w:cs="Times New Roman"/>
          <w:b/>
          <w:bCs/>
          <w:sz w:val="24"/>
          <w:szCs w:val="24"/>
          <w:highlight w:val="none"/>
          <w:lang w:val="en-US" w:eastAsia="zh-CN"/>
        </w:rPr>
        <w:t>、成果提交</w:t>
      </w:r>
    </w:p>
    <w:p w14:paraId="443862AF">
      <w:pPr>
        <w:spacing w:before="184" w:line="360" w:lineRule="auto"/>
        <w:ind w:left="42" w:firstLine="974" w:firstLineChars="406"/>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招标限价审核报告。</w:t>
      </w:r>
    </w:p>
    <w:p w14:paraId="6DEF47A6">
      <w:pPr>
        <w:spacing w:before="184" w:line="360" w:lineRule="auto"/>
        <w:ind w:left="42" w:firstLine="978" w:firstLineChars="406"/>
        <w:rPr>
          <w:rFonts w:hint="default" w:ascii="Times New Roman" w:hAnsi="Times New Roman" w:eastAsia="宋体" w:cs="Times New Roman"/>
          <w:b/>
          <w:bCs/>
          <w:sz w:val="24"/>
          <w:szCs w:val="24"/>
          <w:highlight w:val="none"/>
          <w:lang w:val="en-US" w:eastAsia="zh-CN"/>
        </w:rPr>
      </w:pPr>
      <w:r>
        <w:rPr>
          <w:rFonts w:hint="default" w:ascii="Times New Roman" w:hAnsi="Times New Roman" w:cs="Times New Roman"/>
          <w:b/>
          <w:bCs/>
          <w:sz w:val="24"/>
          <w:szCs w:val="24"/>
          <w:highlight w:val="none"/>
          <w:lang w:val="en-US" w:eastAsia="zh-CN"/>
        </w:rPr>
        <w:t>4</w:t>
      </w:r>
      <w:r>
        <w:rPr>
          <w:rFonts w:hint="default" w:ascii="Times New Roman" w:hAnsi="Times New Roman" w:eastAsia="宋体" w:cs="Times New Roman"/>
          <w:b/>
          <w:bCs/>
          <w:sz w:val="24"/>
          <w:szCs w:val="24"/>
          <w:highlight w:val="none"/>
          <w:lang w:val="en-US" w:eastAsia="zh-CN"/>
        </w:rPr>
        <w:t>、付款方式</w:t>
      </w:r>
    </w:p>
    <w:p w14:paraId="5FC3F54F">
      <w:pPr>
        <w:keepNext w:val="0"/>
        <w:keepLines w:val="0"/>
        <w:pageBreakBefore w:val="0"/>
        <w:widowControl w:val="0"/>
        <w:kinsoku/>
        <w:wordWrap/>
        <w:overflowPunct/>
        <w:topLinePunct w:val="0"/>
        <w:autoSpaceDE/>
        <w:autoSpaceDN/>
        <w:bidi w:val="0"/>
        <w:adjustRightInd/>
        <w:snapToGrid/>
        <w:spacing w:before="184" w:line="360" w:lineRule="auto"/>
        <w:ind w:left="476" w:firstLine="437"/>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cs="Times New Roman"/>
          <w:sz w:val="24"/>
          <w:szCs w:val="24"/>
          <w:highlight w:val="none"/>
          <w:lang w:val="en-US" w:eastAsia="zh-CN"/>
        </w:rPr>
        <w:t>合同签订后即开展工作，</w:t>
      </w:r>
      <w:r>
        <w:rPr>
          <w:rFonts w:hint="eastAsia" w:cs="Times New Roman"/>
          <w:sz w:val="24"/>
          <w:szCs w:val="24"/>
          <w:highlight w:val="none"/>
          <w:lang w:val="en-US" w:eastAsia="zh-CN"/>
        </w:rPr>
        <w:t>合同内容全部完成后，一次性付清合同款项。</w:t>
      </w:r>
      <w:r>
        <w:rPr>
          <w:rFonts w:hint="default" w:ascii="Times New Roman" w:hAnsi="Times New Roman" w:eastAsia="宋体" w:cs="Times New Roman"/>
          <w:sz w:val="24"/>
          <w:szCs w:val="24"/>
          <w:highlight w:val="none"/>
          <w:lang w:val="en-US" w:eastAsia="zh-CN"/>
        </w:rPr>
        <w:br w:type="page"/>
      </w:r>
    </w:p>
    <w:bookmarkEnd w:id="76"/>
    <w:p w14:paraId="44E30CB9">
      <w:pPr>
        <w:pStyle w:val="3"/>
        <w:numPr>
          <w:ilvl w:val="0"/>
          <w:numId w:val="0"/>
        </w:numPr>
        <w:spacing w:before="0" w:after="156" w:afterLines="50" w:line="580" w:lineRule="exact"/>
        <w:ind w:left="477" w:leftChars="0"/>
        <w:jc w:val="center"/>
        <w:rPr>
          <w:rFonts w:hint="default" w:ascii="Times New Roman" w:hAnsi="Times New Roman" w:eastAsia="宋体" w:cs="Times New Roman"/>
          <w:sz w:val="28"/>
          <w:szCs w:val="28"/>
          <w:highlight w:val="none"/>
        </w:rPr>
      </w:pPr>
      <w:bookmarkStart w:id="78" w:name="_Toc21831"/>
      <w:bookmarkStart w:id="79" w:name="_Toc25911"/>
      <w:bookmarkStart w:id="80" w:name="_Toc19815"/>
      <w:r>
        <w:rPr>
          <w:rFonts w:hint="default" w:ascii="Times New Roman" w:hAnsi="Times New Roman" w:eastAsia="宋体" w:cs="Times New Roman"/>
          <w:sz w:val="28"/>
          <w:szCs w:val="28"/>
          <w:highlight w:val="none"/>
          <w:lang w:val="en-US" w:eastAsia="zh-CN"/>
        </w:rPr>
        <w:t>四、</w:t>
      </w:r>
      <w:r>
        <w:rPr>
          <w:rFonts w:hint="default" w:ascii="Times New Roman" w:hAnsi="Times New Roman" w:eastAsia="宋体" w:cs="Times New Roman"/>
          <w:sz w:val="28"/>
          <w:szCs w:val="28"/>
          <w:highlight w:val="none"/>
        </w:rPr>
        <w:t>评分标准</w:t>
      </w:r>
      <w:bookmarkEnd w:id="78"/>
      <w:bookmarkEnd w:id="79"/>
      <w:bookmarkEnd w:id="80"/>
    </w:p>
    <w:p w14:paraId="5FB3B32F">
      <w:pPr>
        <w:spacing w:line="480" w:lineRule="exact"/>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本次磋商采用百分制评分法，商务（报价）权重10%，经评审满足磋商文件要求且最后报价最低的供应商的价格为磋商基准价，其价格为满分，得10分。其他供应商的价格分统一按照下列公式计算：</w:t>
      </w:r>
    </w:p>
    <w:p w14:paraId="01F76098">
      <w:pPr>
        <w:spacing w:line="480" w:lineRule="exac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磋商报价得分=（磋商基准价/最后磋商报价）×10 %×100。</w:t>
      </w:r>
    </w:p>
    <w:p w14:paraId="2B8AB557">
      <w:pPr>
        <w:spacing w:line="480" w:lineRule="exac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注：超过最高限价的最后磋商报价为无效报价，按废标处理。</w:t>
      </w:r>
    </w:p>
    <w:p w14:paraId="0F538B0F">
      <w:pPr>
        <w:pStyle w:val="13"/>
        <w:numPr>
          <w:ilvl w:val="0"/>
          <w:numId w:val="4"/>
        </w:numPr>
        <w:spacing w:line="48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具体评分细则如下：</w:t>
      </w:r>
    </w:p>
    <w:tbl>
      <w:tblPr>
        <w:tblStyle w:val="38"/>
        <w:tblpPr w:leftFromText="180" w:rightFromText="180" w:vertAnchor="text" w:horzAnchor="page" w:tblpX="1419" w:tblpY="595"/>
        <w:tblOverlap w:val="never"/>
        <w:tblW w:w="9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1" w:type="dxa"/>
          <w:bottom w:w="28" w:type="dxa"/>
          <w:right w:w="51" w:type="dxa"/>
        </w:tblCellMar>
      </w:tblPr>
      <w:tblGrid>
        <w:gridCol w:w="1183"/>
        <w:gridCol w:w="1074"/>
        <w:gridCol w:w="6369"/>
        <w:gridCol w:w="638"/>
      </w:tblGrid>
      <w:tr w14:paraId="41693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789" w:hRule="atLeast"/>
        </w:trPr>
        <w:tc>
          <w:tcPr>
            <w:tcW w:w="1183" w:type="dxa"/>
            <w:tcBorders>
              <w:top w:val="single" w:color="auto" w:sz="4" w:space="0"/>
              <w:left w:val="single" w:color="auto" w:sz="4" w:space="0"/>
              <w:bottom w:val="single" w:color="auto" w:sz="4" w:space="0"/>
              <w:right w:val="single" w:color="auto" w:sz="4" w:space="0"/>
            </w:tcBorders>
            <w:vAlign w:val="center"/>
          </w:tcPr>
          <w:p w14:paraId="4B4AD114">
            <w:pPr>
              <w:keepNext w:val="0"/>
              <w:keepLines w:val="0"/>
              <w:pageBreakBefore w:val="0"/>
              <w:kinsoku/>
              <w:wordWrap/>
              <w:overflowPunct/>
              <w:topLinePunct w:val="0"/>
              <w:autoSpaceDE/>
              <w:autoSpaceDN/>
              <w:bidi w:val="0"/>
              <w:spacing w:line="600" w:lineRule="exact"/>
              <w:ind w:right="0" w:rightChars="0"/>
              <w:jc w:val="center"/>
              <w:textAlignment w:val="auto"/>
              <w:rPr>
                <w:rFonts w:hint="default" w:ascii="Times New Roman" w:hAnsi="Times New Roman" w:cs="Times New Roman"/>
                <w:b/>
                <w:bCs/>
                <w:sz w:val="24"/>
                <w:szCs w:val="24"/>
                <w:highlight w:val="none"/>
              </w:rPr>
            </w:pPr>
            <w:r>
              <w:rPr>
                <w:rFonts w:hint="default" w:ascii="Times New Roman" w:hAnsi="Times New Roman" w:cs="Times New Roman"/>
                <w:b/>
                <w:bCs/>
                <w:sz w:val="24"/>
                <w:szCs w:val="24"/>
                <w:highlight w:val="none"/>
              </w:rPr>
              <w:t>类别</w:t>
            </w:r>
          </w:p>
        </w:tc>
        <w:tc>
          <w:tcPr>
            <w:tcW w:w="1074" w:type="dxa"/>
            <w:tcBorders>
              <w:top w:val="single" w:color="auto" w:sz="4" w:space="0"/>
              <w:left w:val="single" w:color="auto" w:sz="4" w:space="0"/>
              <w:bottom w:val="single" w:color="auto" w:sz="4" w:space="0"/>
              <w:right w:val="single" w:color="auto" w:sz="4" w:space="0"/>
            </w:tcBorders>
            <w:vAlign w:val="center"/>
          </w:tcPr>
          <w:p w14:paraId="516765B3">
            <w:pPr>
              <w:keepNext w:val="0"/>
              <w:keepLines w:val="0"/>
              <w:pageBreakBefore w:val="0"/>
              <w:kinsoku/>
              <w:wordWrap/>
              <w:overflowPunct/>
              <w:topLinePunct w:val="0"/>
              <w:autoSpaceDE/>
              <w:autoSpaceDN/>
              <w:bidi w:val="0"/>
              <w:spacing w:line="600" w:lineRule="exact"/>
              <w:ind w:right="0" w:rightChars="0"/>
              <w:jc w:val="center"/>
              <w:textAlignment w:val="auto"/>
              <w:rPr>
                <w:rFonts w:hint="default" w:ascii="Times New Roman" w:hAnsi="Times New Roman" w:cs="Times New Roman"/>
                <w:b/>
                <w:bCs/>
                <w:sz w:val="24"/>
                <w:szCs w:val="24"/>
                <w:highlight w:val="none"/>
              </w:rPr>
            </w:pPr>
            <w:r>
              <w:rPr>
                <w:rFonts w:hint="default" w:ascii="Times New Roman" w:hAnsi="Times New Roman" w:cs="Times New Roman"/>
                <w:b/>
                <w:bCs/>
                <w:sz w:val="24"/>
                <w:szCs w:val="24"/>
                <w:highlight w:val="none"/>
              </w:rPr>
              <w:t>评分内容</w:t>
            </w:r>
          </w:p>
        </w:tc>
        <w:tc>
          <w:tcPr>
            <w:tcW w:w="6369" w:type="dxa"/>
            <w:tcBorders>
              <w:top w:val="single" w:color="auto" w:sz="4" w:space="0"/>
              <w:left w:val="single" w:color="auto" w:sz="4" w:space="0"/>
              <w:bottom w:val="single" w:color="auto" w:sz="4" w:space="0"/>
              <w:right w:val="single" w:color="auto" w:sz="4" w:space="0"/>
            </w:tcBorders>
            <w:vAlign w:val="center"/>
          </w:tcPr>
          <w:p w14:paraId="728EC6E9">
            <w:pPr>
              <w:keepNext w:val="0"/>
              <w:keepLines w:val="0"/>
              <w:pageBreakBefore w:val="0"/>
              <w:kinsoku/>
              <w:wordWrap/>
              <w:overflowPunct/>
              <w:topLinePunct w:val="0"/>
              <w:autoSpaceDE/>
              <w:autoSpaceDN/>
              <w:bidi w:val="0"/>
              <w:spacing w:line="600" w:lineRule="exact"/>
              <w:ind w:right="0" w:rightChars="0"/>
              <w:jc w:val="center"/>
              <w:textAlignment w:val="auto"/>
              <w:rPr>
                <w:rFonts w:hint="default" w:ascii="Times New Roman" w:hAnsi="Times New Roman" w:cs="Times New Roman"/>
                <w:b/>
                <w:bCs/>
                <w:sz w:val="24"/>
                <w:szCs w:val="24"/>
                <w:highlight w:val="none"/>
              </w:rPr>
            </w:pPr>
            <w:r>
              <w:rPr>
                <w:rFonts w:hint="default" w:ascii="Times New Roman" w:hAnsi="Times New Roman" w:cs="Times New Roman"/>
                <w:b/>
                <w:bCs/>
                <w:sz w:val="24"/>
                <w:szCs w:val="24"/>
                <w:highlight w:val="none"/>
              </w:rPr>
              <w:t>评分标准</w:t>
            </w:r>
          </w:p>
        </w:tc>
        <w:tc>
          <w:tcPr>
            <w:tcW w:w="638" w:type="dxa"/>
            <w:tcBorders>
              <w:top w:val="single" w:color="auto" w:sz="4" w:space="0"/>
              <w:left w:val="single" w:color="auto" w:sz="4" w:space="0"/>
              <w:bottom w:val="single" w:color="auto" w:sz="4" w:space="0"/>
              <w:right w:val="single" w:color="auto" w:sz="4" w:space="0"/>
            </w:tcBorders>
            <w:vAlign w:val="center"/>
          </w:tcPr>
          <w:p w14:paraId="532FA7A3">
            <w:pPr>
              <w:keepNext w:val="0"/>
              <w:keepLines w:val="0"/>
              <w:pageBreakBefore w:val="0"/>
              <w:kinsoku/>
              <w:wordWrap/>
              <w:overflowPunct/>
              <w:topLinePunct w:val="0"/>
              <w:autoSpaceDE/>
              <w:autoSpaceDN/>
              <w:bidi w:val="0"/>
              <w:spacing w:line="600" w:lineRule="exact"/>
              <w:ind w:right="0" w:rightChars="0"/>
              <w:jc w:val="center"/>
              <w:textAlignment w:val="auto"/>
              <w:rPr>
                <w:rFonts w:hint="default" w:ascii="Times New Roman" w:hAnsi="Times New Roman" w:cs="Times New Roman"/>
                <w:b/>
                <w:bCs/>
                <w:sz w:val="24"/>
                <w:szCs w:val="24"/>
                <w:highlight w:val="none"/>
              </w:rPr>
            </w:pPr>
            <w:r>
              <w:rPr>
                <w:rFonts w:hint="default" w:ascii="Times New Roman" w:hAnsi="Times New Roman" w:cs="Times New Roman"/>
                <w:b/>
                <w:bCs/>
                <w:sz w:val="24"/>
                <w:szCs w:val="24"/>
                <w:highlight w:val="none"/>
              </w:rPr>
              <w:t>分值范围</w:t>
            </w:r>
          </w:p>
        </w:tc>
      </w:tr>
      <w:tr w14:paraId="77374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33" w:hRule="atLeast"/>
        </w:trPr>
        <w:tc>
          <w:tcPr>
            <w:tcW w:w="1183" w:type="dxa"/>
            <w:vMerge w:val="restart"/>
            <w:tcBorders>
              <w:top w:val="single" w:color="auto" w:sz="4" w:space="0"/>
              <w:left w:val="single" w:color="auto" w:sz="4" w:space="0"/>
              <w:right w:val="single" w:color="auto" w:sz="4" w:space="0"/>
            </w:tcBorders>
            <w:vAlign w:val="center"/>
          </w:tcPr>
          <w:p w14:paraId="12A3FC1C">
            <w:pPr>
              <w:keepNext w:val="0"/>
              <w:keepLines w:val="0"/>
              <w:pageBreakBefore w:val="0"/>
              <w:kinsoku/>
              <w:wordWrap/>
              <w:overflowPunct/>
              <w:topLinePunct w:val="0"/>
              <w:autoSpaceDE/>
              <w:autoSpaceDN/>
              <w:bidi w:val="0"/>
              <w:spacing w:line="600" w:lineRule="exact"/>
              <w:ind w:right="0" w:rightChars="0"/>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技术标分</w:t>
            </w:r>
          </w:p>
          <w:p w14:paraId="08F5B713">
            <w:pPr>
              <w:keepNext w:val="0"/>
              <w:keepLines w:val="0"/>
              <w:pageBreakBefore w:val="0"/>
              <w:kinsoku/>
              <w:wordWrap/>
              <w:overflowPunct/>
              <w:topLinePunct w:val="0"/>
              <w:autoSpaceDE/>
              <w:autoSpaceDN/>
              <w:bidi w:val="0"/>
              <w:spacing w:line="600" w:lineRule="exact"/>
              <w:ind w:right="0" w:rightChars="0"/>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w:t>
            </w:r>
            <w:r>
              <w:rPr>
                <w:rFonts w:hint="default" w:ascii="Times New Roman" w:hAnsi="Times New Roman" w:cs="Times New Roman"/>
                <w:sz w:val="24"/>
                <w:szCs w:val="24"/>
                <w:highlight w:val="none"/>
                <w:u w:val="single"/>
              </w:rPr>
              <w:t>90</w:t>
            </w:r>
            <w:r>
              <w:rPr>
                <w:rFonts w:hint="default" w:ascii="Times New Roman" w:hAnsi="Times New Roman" w:cs="Times New Roman"/>
                <w:sz w:val="24"/>
                <w:szCs w:val="24"/>
                <w:highlight w:val="none"/>
              </w:rPr>
              <w:t>分）</w:t>
            </w:r>
          </w:p>
        </w:tc>
        <w:tc>
          <w:tcPr>
            <w:tcW w:w="1074" w:type="dxa"/>
            <w:tcBorders>
              <w:top w:val="single" w:color="auto" w:sz="4" w:space="0"/>
              <w:left w:val="single" w:color="auto" w:sz="4" w:space="0"/>
              <w:right w:val="single" w:color="auto" w:sz="4" w:space="0"/>
            </w:tcBorders>
            <w:vAlign w:val="center"/>
          </w:tcPr>
          <w:p w14:paraId="224091CE">
            <w:pPr>
              <w:keepNext w:val="0"/>
              <w:keepLines w:val="0"/>
              <w:pageBreakBefore w:val="0"/>
              <w:widowControl/>
              <w:kinsoku/>
              <w:wordWrap/>
              <w:overflowPunct/>
              <w:topLinePunct w:val="0"/>
              <w:autoSpaceDE/>
              <w:autoSpaceDN/>
              <w:bidi w:val="0"/>
              <w:spacing w:line="600" w:lineRule="exact"/>
              <w:ind w:right="0" w:rightChars="0"/>
              <w:jc w:val="both"/>
              <w:textAlignment w:val="auto"/>
              <w:rPr>
                <w:rFonts w:hint="default" w:ascii="Times New Roman" w:hAnsi="Times New Roman" w:cs="Times New Roman"/>
                <w:bCs/>
                <w:color w:val="000000"/>
                <w:sz w:val="24"/>
                <w:szCs w:val="24"/>
                <w:highlight w:val="none"/>
              </w:rPr>
            </w:pPr>
            <w:r>
              <w:rPr>
                <w:rFonts w:hint="default" w:ascii="Times New Roman" w:hAnsi="Times New Roman" w:cs="Times New Roman"/>
                <w:bCs/>
                <w:color w:val="000000"/>
                <w:sz w:val="24"/>
                <w:szCs w:val="24"/>
                <w:highlight w:val="none"/>
                <w:lang w:val="en-US" w:eastAsia="zh-CN"/>
              </w:rPr>
              <w:t>供应商</w:t>
            </w:r>
            <w:r>
              <w:rPr>
                <w:rFonts w:hint="default" w:ascii="Times New Roman" w:hAnsi="Times New Roman" w:cs="Times New Roman"/>
                <w:bCs/>
                <w:color w:val="000000"/>
                <w:sz w:val="24"/>
                <w:szCs w:val="24"/>
                <w:highlight w:val="none"/>
              </w:rPr>
              <w:t>业绩</w:t>
            </w:r>
          </w:p>
        </w:tc>
        <w:tc>
          <w:tcPr>
            <w:tcW w:w="6369" w:type="dxa"/>
            <w:tcBorders>
              <w:top w:val="single" w:color="auto" w:sz="4" w:space="0"/>
              <w:left w:val="single" w:color="auto" w:sz="4" w:space="0"/>
              <w:right w:val="single" w:color="auto" w:sz="4" w:space="0"/>
            </w:tcBorders>
            <w:vAlign w:val="center"/>
          </w:tcPr>
          <w:p w14:paraId="4B19CADE">
            <w:pPr>
              <w:pStyle w:val="11"/>
              <w:keepNext w:val="0"/>
              <w:keepLines w:val="0"/>
              <w:pageBreakBefore w:val="0"/>
              <w:kinsoku/>
              <w:wordWrap/>
              <w:overflowPunct/>
              <w:topLinePunct w:val="0"/>
              <w:autoSpaceDE/>
              <w:autoSpaceDN/>
              <w:bidi w:val="0"/>
              <w:spacing w:after="0" w:line="600" w:lineRule="exact"/>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20</w:t>
            </w:r>
            <w:r>
              <w:rPr>
                <w:rFonts w:hint="eastAsia" w:cs="Times New Roman"/>
                <w:b w:val="0"/>
                <w:bCs/>
                <w:color w:val="auto"/>
                <w:sz w:val="21"/>
                <w:szCs w:val="21"/>
                <w:highlight w:val="none"/>
                <w:lang w:val="en-US" w:eastAsia="zh-CN"/>
              </w:rPr>
              <w:t>20</w:t>
            </w:r>
            <w:r>
              <w:rPr>
                <w:rFonts w:hint="default" w:ascii="Times New Roman" w:hAnsi="Times New Roman" w:eastAsia="宋体" w:cs="Times New Roman"/>
                <w:b w:val="0"/>
                <w:bCs/>
                <w:color w:val="auto"/>
                <w:sz w:val="21"/>
                <w:szCs w:val="21"/>
                <w:highlight w:val="none"/>
                <w:lang w:val="en-US" w:eastAsia="zh-CN"/>
              </w:rPr>
              <w:t>年</w:t>
            </w:r>
            <w:r>
              <w:rPr>
                <w:rFonts w:hint="eastAsia" w:cs="Times New Roman"/>
                <w:b w:val="0"/>
                <w:bCs/>
                <w:color w:val="auto"/>
                <w:sz w:val="21"/>
                <w:szCs w:val="21"/>
                <w:highlight w:val="none"/>
                <w:lang w:val="en-US" w:eastAsia="zh-CN"/>
              </w:rPr>
              <w:t>8</w:t>
            </w:r>
            <w:r>
              <w:rPr>
                <w:rFonts w:hint="default" w:ascii="Times New Roman" w:hAnsi="Times New Roman" w:eastAsia="宋体" w:cs="Times New Roman"/>
                <w:b w:val="0"/>
                <w:bCs/>
                <w:color w:val="auto"/>
                <w:sz w:val="21"/>
                <w:szCs w:val="21"/>
                <w:highlight w:val="none"/>
                <w:lang w:val="en-US" w:eastAsia="zh-CN"/>
              </w:rPr>
              <w:t>月1日以来，每具有一个概算总投资2500万元及以上水利工程类项目预算、结算、决算编制或审核；招标限价编制或审核；全过程造价咨询服务</w:t>
            </w:r>
            <w:r>
              <w:rPr>
                <w:rFonts w:hint="eastAsia" w:cs="Times New Roman"/>
                <w:b w:val="0"/>
                <w:bCs/>
                <w:color w:val="auto"/>
                <w:sz w:val="21"/>
                <w:szCs w:val="21"/>
                <w:highlight w:val="none"/>
                <w:lang w:val="en-US" w:eastAsia="zh-CN"/>
              </w:rPr>
              <w:t>的</w:t>
            </w:r>
            <w:r>
              <w:rPr>
                <w:rFonts w:hint="default" w:ascii="Times New Roman" w:hAnsi="Times New Roman" w:eastAsia="宋体" w:cs="Times New Roman"/>
                <w:b w:val="0"/>
                <w:bCs/>
                <w:color w:val="auto"/>
                <w:sz w:val="21"/>
                <w:szCs w:val="21"/>
                <w:highlight w:val="none"/>
                <w:lang w:val="en-US" w:eastAsia="zh-CN"/>
              </w:rPr>
              <w:t>得</w:t>
            </w:r>
            <w:r>
              <w:rPr>
                <w:rFonts w:hint="eastAsia" w:cs="Times New Roman"/>
                <w:b w:val="0"/>
                <w:bCs/>
                <w:color w:val="auto"/>
                <w:sz w:val="21"/>
                <w:szCs w:val="21"/>
                <w:highlight w:val="none"/>
                <w:lang w:val="en-US" w:eastAsia="zh-CN"/>
              </w:rPr>
              <w:t>10</w:t>
            </w:r>
            <w:r>
              <w:rPr>
                <w:rFonts w:hint="default" w:ascii="Times New Roman" w:hAnsi="Times New Roman" w:eastAsia="宋体" w:cs="Times New Roman"/>
                <w:b w:val="0"/>
                <w:bCs/>
                <w:color w:val="auto"/>
                <w:sz w:val="21"/>
                <w:szCs w:val="21"/>
                <w:highlight w:val="none"/>
                <w:lang w:val="en-US" w:eastAsia="zh-CN"/>
              </w:rPr>
              <w:t>分；最高得</w:t>
            </w:r>
            <w:r>
              <w:rPr>
                <w:rFonts w:hint="eastAsia" w:cs="Times New Roman"/>
                <w:b w:val="0"/>
                <w:bCs/>
                <w:color w:val="auto"/>
                <w:sz w:val="21"/>
                <w:szCs w:val="21"/>
                <w:highlight w:val="none"/>
                <w:lang w:val="en-US" w:eastAsia="zh-CN"/>
              </w:rPr>
              <w:t>30</w:t>
            </w:r>
            <w:r>
              <w:rPr>
                <w:rFonts w:hint="default" w:ascii="Times New Roman" w:hAnsi="Times New Roman" w:eastAsia="宋体" w:cs="Times New Roman"/>
                <w:b w:val="0"/>
                <w:bCs/>
                <w:color w:val="auto"/>
                <w:sz w:val="21"/>
                <w:szCs w:val="21"/>
                <w:highlight w:val="none"/>
                <w:lang w:val="en-US" w:eastAsia="zh-CN"/>
              </w:rPr>
              <w:t xml:space="preserve">分。 </w:t>
            </w:r>
          </w:p>
          <w:p w14:paraId="1C4026C4">
            <w:pPr>
              <w:keepNext w:val="0"/>
              <w:keepLines w:val="0"/>
              <w:pageBreakBefore w:val="0"/>
              <w:kinsoku/>
              <w:wordWrap/>
              <w:overflowPunct/>
              <w:topLinePunct w:val="0"/>
              <w:autoSpaceDE/>
              <w:autoSpaceDN/>
              <w:bidi w:val="0"/>
              <w:spacing w:line="600" w:lineRule="exact"/>
              <w:textAlignment w:val="auto"/>
              <w:rPr>
                <w:rFonts w:hint="default" w:ascii="Times New Roman" w:hAnsi="Times New Roman" w:cs="Times New Roman"/>
                <w:b w:val="0"/>
                <w:bCs/>
                <w:highlight w:val="none"/>
                <w:lang w:val="en-US" w:eastAsia="zh-CN"/>
              </w:rPr>
            </w:pPr>
            <w:r>
              <w:rPr>
                <w:rFonts w:hint="default" w:ascii="Times New Roman" w:hAnsi="Times New Roman" w:eastAsia="宋体" w:cs="Times New Roman"/>
                <w:b w:val="0"/>
                <w:bCs/>
                <w:color w:val="auto"/>
                <w:sz w:val="21"/>
                <w:szCs w:val="21"/>
                <w:highlight w:val="none"/>
              </w:rPr>
              <w:t>注：以合同签订日期为准，提供合同复印件或影印件，并附该合同对应的</w:t>
            </w:r>
            <w:r>
              <w:rPr>
                <w:rFonts w:hint="eastAsia" w:cs="Times New Roman"/>
                <w:b w:val="0"/>
                <w:bCs/>
                <w:color w:val="auto"/>
                <w:sz w:val="21"/>
                <w:szCs w:val="21"/>
                <w:highlight w:val="none"/>
                <w:lang w:val="en-US" w:eastAsia="zh-CN"/>
              </w:rPr>
              <w:t>造价编制或</w:t>
            </w:r>
            <w:r>
              <w:rPr>
                <w:rFonts w:hint="default" w:ascii="Times New Roman" w:hAnsi="Times New Roman" w:eastAsia="宋体" w:cs="Times New Roman"/>
                <w:b w:val="0"/>
                <w:bCs/>
                <w:color w:val="auto"/>
                <w:sz w:val="21"/>
                <w:szCs w:val="21"/>
                <w:highlight w:val="none"/>
                <w:lang w:val="en-US" w:eastAsia="zh-CN"/>
              </w:rPr>
              <w:t>审核</w:t>
            </w:r>
            <w:r>
              <w:rPr>
                <w:rFonts w:hint="default" w:ascii="Times New Roman" w:hAnsi="Times New Roman" w:eastAsia="宋体" w:cs="Times New Roman"/>
                <w:b w:val="0"/>
                <w:bCs/>
                <w:color w:val="auto"/>
                <w:sz w:val="21"/>
                <w:szCs w:val="21"/>
                <w:highlight w:val="none"/>
              </w:rPr>
              <w:t>报告</w:t>
            </w:r>
            <w:r>
              <w:rPr>
                <w:rFonts w:hint="default" w:ascii="Times New Roman" w:hAnsi="Times New Roman" w:eastAsia="宋体" w:cs="Times New Roman"/>
                <w:b w:val="0"/>
                <w:bCs/>
                <w:color w:val="auto"/>
                <w:sz w:val="21"/>
                <w:szCs w:val="21"/>
                <w:highlight w:val="none"/>
                <w:lang w:val="en-US" w:eastAsia="zh-CN"/>
              </w:rPr>
              <w:t>封面及能反映项目概算总投资的证明材料</w:t>
            </w:r>
            <w:r>
              <w:rPr>
                <w:rFonts w:hint="default" w:ascii="Times New Roman" w:hAnsi="Times New Roman" w:eastAsia="宋体" w:cs="Times New Roman"/>
                <w:b w:val="0"/>
                <w:bCs/>
                <w:color w:val="auto"/>
                <w:sz w:val="21"/>
                <w:szCs w:val="21"/>
                <w:highlight w:val="none"/>
              </w:rPr>
              <w:t>。</w:t>
            </w:r>
          </w:p>
        </w:tc>
        <w:tc>
          <w:tcPr>
            <w:tcW w:w="638" w:type="dxa"/>
            <w:tcBorders>
              <w:top w:val="single" w:color="auto" w:sz="4" w:space="0"/>
              <w:left w:val="single" w:color="auto" w:sz="4" w:space="0"/>
              <w:right w:val="single" w:color="auto" w:sz="4" w:space="0"/>
            </w:tcBorders>
            <w:vAlign w:val="center"/>
          </w:tcPr>
          <w:p w14:paraId="329EC57B">
            <w:pPr>
              <w:keepNext w:val="0"/>
              <w:keepLines w:val="0"/>
              <w:pageBreakBefore w:val="0"/>
              <w:kinsoku/>
              <w:wordWrap/>
              <w:overflowPunct/>
              <w:topLinePunct w:val="0"/>
              <w:autoSpaceDE/>
              <w:autoSpaceDN/>
              <w:bidi w:val="0"/>
              <w:adjustRightInd w:val="0"/>
              <w:snapToGrid w:val="0"/>
              <w:spacing w:line="600" w:lineRule="exact"/>
              <w:ind w:right="0" w:rightChars="0"/>
              <w:jc w:val="both"/>
              <w:textAlignment w:val="auto"/>
              <w:rPr>
                <w:rFonts w:hint="default" w:ascii="Times New Roman" w:hAnsi="Times New Roman" w:eastAsia="宋体" w:cs="Times New Roman"/>
                <w:b w:val="0"/>
                <w:bCs/>
                <w:color w:val="000000"/>
                <w:sz w:val="24"/>
                <w:szCs w:val="24"/>
                <w:highlight w:val="none"/>
                <w:lang w:val="en-US" w:eastAsia="zh-CN"/>
              </w:rPr>
            </w:pPr>
            <w:r>
              <w:rPr>
                <w:rFonts w:hint="default" w:ascii="Times New Roman" w:hAnsi="Times New Roman" w:cs="Times New Roman"/>
                <w:b w:val="0"/>
                <w:bCs/>
                <w:color w:val="000000"/>
                <w:sz w:val="24"/>
                <w:szCs w:val="24"/>
                <w:highlight w:val="none"/>
              </w:rPr>
              <w:t>0-</w:t>
            </w:r>
            <w:r>
              <w:rPr>
                <w:rFonts w:hint="eastAsia" w:cs="Times New Roman"/>
                <w:b w:val="0"/>
                <w:bCs/>
                <w:color w:val="000000"/>
                <w:sz w:val="24"/>
                <w:szCs w:val="24"/>
                <w:highlight w:val="none"/>
                <w:lang w:val="en-US" w:eastAsia="zh-CN"/>
              </w:rPr>
              <w:t>30</w:t>
            </w:r>
            <w:r>
              <w:rPr>
                <w:rFonts w:hint="default" w:ascii="Times New Roman" w:hAnsi="Times New Roman" w:cs="Times New Roman"/>
                <w:b w:val="0"/>
                <w:bCs/>
                <w:color w:val="000000"/>
                <w:sz w:val="24"/>
                <w:szCs w:val="24"/>
                <w:highlight w:val="none"/>
                <w:lang w:val="en-US" w:eastAsia="zh-CN"/>
              </w:rPr>
              <w:t xml:space="preserve">  </w:t>
            </w:r>
          </w:p>
        </w:tc>
      </w:tr>
      <w:tr w14:paraId="61F83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33" w:hRule="atLeast"/>
        </w:trPr>
        <w:tc>
          <w:tcPr>
            <w:tcW w:w="1183" w:type="dxa"/>
            <w:vMerge w:val="continue"/>
            <w:tcBorders>
              <w:left w:val="single" w:color="auto" w:sz="4" w:space="0"/>
              <w:right w:val="single" w:color="auto" w:sz="4" w:space="0"/>
            </w:tcBorders>
            <w:vAlign w:val="center"/>
          </w:tcPr>
          <w:p w14:paraId="3CA6646D">
            <w:pPr>
              <w:keepNext w:val="0"/>
              <w:keepLines w:val="0"/>
              <w:pageBreakBefore w:val="0"/>
              <w:kinsoku/>
              <w:wordWrap/>
              <w:overflowPunct/>
              <w:topLinePunct w:val="0"/>
              <w:autoSpaceDE/>
              <w:autoSpaceDN/>
              <w:bidi w:val="0"/>
              <w:spacing w:line="600" w:lineRule="exact"/>
              <w:ind w:left="0" w:leftChars="0" w:right="0" w:rightChars="0" w:firstLine="480" w:firstLineChars="200"/>
              <w:jc w:val="center"/>
              <w:textAlignment w:val="auto"/>
              <w:rPr>
                <w:rFonts w:hint="default" w:ascii="Times New Roman" w:hAnsi="Times New Roman" w:cs="Times New Roman"/>
                <w:sz w:val="24"/>
                <w:szCs w:val="24"/>
                <w:highlight w:val="none"/>
              </w:rPr>
            </w:pPr>
          </w:p>
        </w:tc>
        <w:tc>
          <w:tcPr>
            <w:tcW w:w="1074" w:type="dxa"/>
            <w:tcBorders>
              <w:top w:val="single" w:color="auto" w:sz="4" w:space="0"/>
              <w:left w:val="single" w:color="auto" w:sz="4" w:space="0"/>
              <w:right w:val="single" w:color="auto" w:sz="4" w:space="0"/>
            </w:tcBorders>
            <w:vAlign w:val="center"/>
          </w:tcPr>
          <w:p w14:paraId="0667F281">
            <w:pPr>
              <w:keepNext w:val="0"/>
              <w:keepLines w:val="0"/>
              <w:pageBreakBefore w:val="0"/>
              <w:kinsoku/>
              <w:wordWrap/>
              <w:overflowPunct/>
              <w:topLinePunct w:val="0"/>
              <w:autoSpaceDE/>
              <w:autoSpaceDN/>
              <w:bidi w:val="0"/>
              <w:spacing w:line="600" w:lineRule="exact"/>
              <w:ind w:right="0" w:rightChars="0"/>
              <w:jc w:val="both"/>
              <w:textAlignment w:val="auto"/>
              <w:rPr>
                <w:rFonts w:hint="default" w:ascii="Times New Roman" w:hAnsi="Times New Roman" w:cs="Times New Roman"/>
                <w:bCs/>
                <w:color w:val="000000"/>
                <w:sz w:val="24"/>
                <w:szCs w:val="24"/>
                <w:highlight w:val="none"/>
                <w:lang w:val="en-US" w:eastAsia="zh-CN"/>
              </w:rPr>
            </w:pPr>
            <w:r>
              <w:rPr>
                <w:rFonts w:hint="default" w:ascii="Times New Roman" w:hAnsi="Times New Roman" w:cs="Times New Roman"/>
                <w:color w:val="000000"/>
                <w:sz w:val="24"/>
                <w:szCs w:val="24"/>
                <w:highlight w:val="none"/>
                <w:lang w:val="en-US" w:eastAsia="zh-CN"/>
              </w:rPr>
              <w:t>人员配备</w:t>
            </w:r>
          </w:p>
        </w:tc>
        <w:tc>
          <w:tcPr>
            <w:tcW w:w="6369" w:type="dxa"/>
            <w:tcBorders>
              <w:top w:val="single" w:color="auto" w:sz="4" w:space="0"/>
              <w:left w:val="single" w:color="auto" w:sz="4" w:space="0"/>
              <w:right w:val="single" w:color="auto" w:sz="4" w:space="0"/>
            </w:tcBorders>
            <w:vAlign w:val="center"/>
          </w:tcPr>
          <w:p w14:paraId="7923FEC3">
            <w:pPr>
              <w:keepNext w:val="0"/>
              <w:keepLines w:val="0"/>
              <w:pageBreakBefore w:val="0"/>
              <w:tabs>
                <w:tab w:val="left" w:pos="720"/>
              </w:tabs>
              <w:kinsoku/>
              <w:wordWrap/>
              <w:overflowPunct/>
              <w:topLinePunct w:val="0"/>
              <w:autoSpaceDE/>
              <w:autoSpaceDN/>
              <w:bidi w:val="0"/>
              <w:spacing w:line="600" w:lineRule="exact"/>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（1）项目负责人：20</w:t>
            </w:r>
            <w:r>
              <w:rPr>
                <w:rFonts w:hint="eastAsia" w:cs="Times New Roman"/>
                <w:color w:val="auto"/>
                <w:sz w:val="21"/>
                <w:szCs w:val="21"/>
                <w:highlight w:val="none"/>
                <w:lang w:val="en-US" w:eastAsia="zh-CN"/>
              </w:rPr>
              <w:t>20</w:t>
            </w:r>
            <w:r>
              <w:rPr>
                <w:rFonts w:hint="default" w:ascii="Times New Roman" w:hAnsi="Times New Roman" w:eastAsia="宋体" w:cs="Times New Roman"/>
                <w:color w:val="auto"/>
                <w:sz w:val="21"/>
                <w:szCs w:val="21"/>
                <w:highlight w:val="none"/>
                <w:lang w:val="en-US" w:eastAsia="zh-CN"/>
              </w:rPr>
              <w:t>年</w:t>
            </w:r>
            <w:r>
              <w:rPr>
                <w:rFonts w:hint="eastAsia"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lang w:val="en-US" w:eastAsia="zh-CN"/>
              </w:rPr>
              <w:t>月1日以来</w:t>
            </w:r>
            <w:r>
              <w:rPr>
                <w:rFonts w:hint="eastAsia" w:cs="Times New Roman"/>
                <w:color w:val="auto"/>
                <w:sz w:val="21"/>
                <w:szCs w:val="21"/>
                <w:highlight w:val="none"/>
                <w:lang w:val="en-US" w:eastAsia="zh-CN"/>
              </w:rPr>
              <w:t>负责</w:t>
            </w:r>
            <w:r>
              <w:rPr>
                <w:rFonts w:hint="default" w:ascii="Times New Roman" w:hAnsi="Times New Roman" w:eastAsia="宋体" w:cs="Times New Roman"/>
                <w:color w:val="auto"/>
                <w:sz w:val="21"/>
                <w:szCs w:val="21"/>
                <w:highlight w:val="none"/>
                <w:lang w:val="en-US" w:eastAsia="zh-CN"/>
              </w:rPr>
              <w:t>过</w:t>
            </w:r>
            <w:r>
              <w:rPr>
                <w:rFonts w:hint="eastAsia"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项概算总投资2500万元及以上水利工程类项目预算、结算、决算编制或审核；招标限价编制或审核；全过程造价咨询服务</w:t>
            </w: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且</w:t>
            </w:r>
            <w:r>
              <w:rPr>
                <w:rFonts w:hint="default" w:ascii="Times New Roman" w:hAnsi="Times New Roman" w:eastAsia="宋体" w:cs="Times New Roman"/>
                <w:color w:val="auto"/>
                <w:sz w:val="21"/>
                <w:szCs w:val="21"/>
                <w:highlight w:val="none"/>
                <w:lang w:eastAsia="zh-CN"/>
              </w:rPr>
              <w:t>取得</w:t>
            </w:r>
            <w:r>
              <w:rPr>
                <w:rFonts w:hint="eastAsia" w:ascii="Times New Roman" w:hAnsi="Times New Roman" w:eastAsia="宋体" w:cs="Times New Roman"/>
                <w:color w:val="auto"/>
                <w:sz w:val="21"/>
                <w:szCs w:val="21"/>
                <w:highlight w:val="none"/>
                <w:lang w:val="en-US" w:eastAsia="zh-CN"/>
              </w:rPr>
              <w:t>一级注册造价工程师（水利专业）</w:t>
            </w:r>
            <w:r>
              <w:rPr>
                <w:rFonts w:hint="eastAsia" w:cs="Times New Roman"/>
                <w:color w:val="auto"/>
                <w:sz w:val="21"/>
                <w:szCs w:val="21"/>
                <w:highlight w:val="none"/>
                <w:lang w:val="en-US" w:eastAsia="zh-CN"/>
              </w:rPr>
              <w:t>资格的</w:t>
            </w:r>
            <w:r>
              <w:rPr>
                <w:rFonts w:hint="default" w:ascii="Times New Roman" w:hAnsi="Times New Roman" w:eastAsia="宋体" w:cs="Times New Roman"/>
                <w:color w:val="auto"/>
                <w:sz w:val="21"/>
                <w:szCs w:val="21"/>
                <w:highlight w:val="none"/>
                <w:lang w:val="en-US" w:eastAsia="zh-CN"/>
              </w:rPr>
              <w:t>得</w:t>
            </w:r>
            <w:r>
              <w:rPr>
                <w:rFonts w:hint="eastAsia"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lang w:val="en-US" w:eastAsia="zh-CN"/>
              </w:rPr>
              <w:t>分</w:t>
            </w:r>
            <w:r>
              <w:rPr>
                <w:rFonts w:hint="eastAsia" w:cs="Times New Roman"/>
                <w:color w:val="auto"/>
                <w:sz w:val="21"/>
                <w:szCs w:val="21"/>
                <w:highlight w:val="none"/>
                <w:lang w:val="en-US" w:eastAsia="zh-CN"/>
              </w:rPr>
              <w:t>；增加一个2500万元及以上水利工程类项目预算、结算、决算编制或审核；招标限价编制或审核；全过程造价咨询服务负责人</w:t>
            </w:r>
            <w:r>
              <w:rPr>
                <w:rFonts w:hint="eastAsia" w:cs="Times New Roman"/>
                <w:b w:val="0"/>
                <w:bCs w:val="0"/>
                <w:color w:val="auto"/>
                <w:sz w:val="21"/>
                <w:szCs w:val="21"/>
                <w:highlight w:val="none"/>
                <w:lang w:val="en-US" w:eastAsia="zh-CN"/>
              </w:rPr>
              <w:t>项目的</w:t>
            </w:r>
            <w:r>
              <w:rPr>
                <w:rFonts w:hint="default" w:ascii="Times New Roman" w:hAnsi="Times New Roman" w:eastAsia="宋体" w:cs="Times New Roman"/>
                <w:b w:val="0"/>
                <w:bCs w:val="0"/>
                <w:color w:val="auto"/>
                <w:sz w:val="21"/>
                <w:szCs w:val="21"/>
                <w:highlight w:val="none"/>
                <w:lang w:val="en-US" w:eastAsia="zh-CN"/>
              </w:rPr>
              <w:t>得</w:t>
            </w:r>
            <w:r>
              <w:rPr>
                <w:rFonts w:hint="eastAsia" w:cs="Times New Roman"/>
                <w:b w:val="0"/>
                <w:bCs w:val="0"/>
                <w:color w:val="auto"/>
                <w:sz w:val="21"/>
                <w:szCs w:val="21"/>
                <w:highlight w:val="none"/>
                <w:lang w:val="en-US" w:eastAsia="zh-CN"/>
              </w:rPr>
              <w:t>6</w:t>
            </w:r>
            <w:r>
              <w:rPr>
                <w:rFonts w:hint="default" w:ascii="Times New Roman" w:hAnsi="Times New Roman" w:eastAsia="宋体" w:cs="Times New Roman"/>
                <w:b w:val="0"/>
                <w:bCs w:val="0"/>
                <w:color w:val="auto"/>
                <w:sz w:val="21"/>
                <w:szCs w:val="21"/>
                <w:highlight w:val="none"/>
                <w:lang w:val="en-US" w:eastAsia="zh-CN"/>
              </w:rPr>
              <w:t>分。</w:t>
            </w:r>
            <w:r>
              <w:rPr>
                <w:rFonts w:hint="eastAsia" w:cs="Times New Roman"/>
                <w:b w:val="0"/>
                <w:bCs w:val="0"/>
                <w:color w:val="auto"/>
                <w:sz w:val="21"/>
                <w:szCs w:val="21"/>
                <w:highlight w:val="none"/>
                <w:lang w:val="en-US" w:eastAsia="zh-CN"/>
              </w:rPr>
              <w:t>本项最高得14分。</w:t>
            </w:r>
          </w:p>
          <w:p w14:paraId="40BFBC4C">
            <w:pPr>
              <w:pStyle w:val="11"/>
              <w:keepNext w:val="0"/>
              <w:keepLines w:val="0"/>
              <w:pageBreakBefore w:val="0"/>
              <w:kinsoku/>
              <w:wordWrap/>
              <w:overflowPunct/>
              <w:topLinePunct w:val="0"/>
              <w:autoSpaceDE/>
              <w:autoSpaceDN/>
              <w:bidi w:val="0"/>
              <w:spacing w:after="0" w:line="600" w:lineRule="exact"/>
              <w:textAlignment w:val="auto"/>
              <w:rPr>
                <w:rFonts w:hint="eastAsia"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（2）项目组成员：</w:t>
            </w:r>
            <w:r>
              <w:rPr>
                <w:rFonts w:hint="eastAsia" w:ascii="Times New Roman" w:hAnsi="Times New Roman" w:eastAsia="宋体" w:cs="Times New Roman"/>
                <w:b w:val="0"/>
                <w:bCs w:val="0"/>
                <w:color w:val="auto"/>
                <w:sz w:val="21"/>
                <w:szCs w:val="21"/>
                <w:highlight w:val="none"/>
                <w:lang w:val="en-US" w:eastAsia="zh-CN"/>
              </w:rPr>
              <w:t>每增加一名审计或工程造价类中级及以上职称人员</w:t>
            </w:r>
            <w:r>
              <w:rPr>
                <w:rFonts w:hint="eastAsia" w:cs="Times New Roman"/>
                <w:b w:val="0"/>
                <w:bCs w:val="0"/>
                <w:color w:val="auto"/>
                <w:sz w:val="21"/>
                <w:szCs w:val="21"/>
                <w:highlight w:val="none"/>
                <w:lang w:val="en-US" w:eastAsia="zh-CN"/>
              </w:rPr>
              <w:t>或二</w:t>
            </w:r>
            <w:r>
              <w:rPr>
                <w:rFonts w:hint="eastAsia" w:ascii="Times New Roman" w:hAnsi="Times New Roman" w:eastAsia="宋体" w:cs="Times New Roman"/>
                <w:b w:val="0"/>
                <w:bCs w:val="0"/>
                <w:color w:val="auto"/>
                <w:sz w:val="21"/>
                <w:szCs w:val="21"/>
                <w:highlight w:val="none"/>
                <w:lang w:val="en-US" w:eastAsia="zh-CN"/>
              </w:rPr>
              <w:t>级注册造价工程师（水利专业）的得</w:t>
            </w:r>
            <w:r>
              <w:rPr>
                <w:rFonts w:hint="eastAsia" w:cs="Times New Roman"/>
                <w:b w:val="0"/>
                <w:bCs w:val="0"/>
                <w:color w:val="auto"/>
                <w:sz w:val="21"/>
                <w:szCs w:val="21"/>
                <w:highlight w:val="none"/>
                <w:lang w:val="en-US" w:eastAsia="zh-CN"/>
              </w:rPr>
              <w:t>6</w:t>
            </w:r>
            <w:r>
              <w:rPr>
                <w:rFonts w:hint="eastAsia" w:ascii="Times New Roman" w:hAnsi="Times New Roman" w:eastAsia="宋体" w:cs="Times New Roman"/>
                <w:b w:val="0"/>
                <w:bCs w:val="0"/>
                <w:color w:val="auto"/>
                <w:sz w:val="21"/>
                <w:szCs w:val="21"/>
                <w:highlight w:val="none"/>
                <w:lang w:val="en-US" w:eastAsia="zh-CN"/>
              </w:rPr>
              <w:t>分，最多得6分。</w:t>
            </w:r>
          </w:p>
          <w:p w14:paraId="3369CEF5">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420" w:firstLineChars="200"/>
              <w:textAlignment w:val="auto"/>
              <w:rPr>
                <w:rFonts w:hint="default" w:ascii="Times New Roman" w:hAnsi="Times New Roman" w:eastAsia="宋体" w:cs="Times New Roman"/>
                <w:b/>
                <w:bCs w:val="0"/>
                <w:color w:val="000000"/>
                <w:sz w:val="24"/>
                <w:szCs w:val="24"/>
                <w:highlight w:val="none"/>
              </w:rPr>
            </w:pPr>
            <w:r>
              <w:rPr>
                <w:rFonts w:hint="default" w:ascii="Times New Roman" w:hAnsi="Times New Roman" w:eastAsia="宋体" w:cs="Times New Roman"/>
                <w:b w:val="0"/>
                <w:bCs w:val="0"/>
                <w:color w:val="auto"/>
                <w:kern w:val="2"/>
                <w:sz w:val="21"/>
                <w:szCs w:val="21"/>
                <w:highlight w:val="none"/>
                <w:lang w:val="en-US" w:eastAsia="zh-CN" w:bidi="ar-SA"/>
              </w:rPr>
              <w:t>注：提供审核报告（涉及商业秘密的请予遮蔽）、资格证书复印件或影印件。</w:t>
            </w:r>
            <w:r>
              <w:rPr>
                <w:rFonts w:hint="default" w:ascii="Times New Roman" w:hAnsi="Times New Roman" w:eastAsia="宋体" w:cs="Times New Roman"/>
                <w:b w:val="0"/>
                <w:bCs w:val="0"/>
                <w:color w:val="auto"/>
                <w:sz w:val="21"/>
                <w:szCs w:val="21"/>
                <w:highlight w:val="none"/>
                <w:lang w:val="en-US" w:eastAsia="zh-CN"/>
              </w:rPr>
              <w:t>项目负责人业绩可与供应商业绩重复计分。</w:t>
            </w:r>
            <w:r>
              <w:rPr>
                <w:rFonts w:hint="default" w:ascii="Times New Roman" w:hAnsi="Times New Roman" w:eastAsia="宋体" w:cs="Times New Roman"/>
                <w:b w:val="0"/>
                <w:bCs w:val="0"/>
                <w:color w:val="auto"/>
                <w:kern w:val="2"/>
                <w:sz w:val="21"/>
                <w:szCs w:val="21"/>
                <w:highlight w:val="none"/>
                <w:lang w:val="en-US" w:eastAsia="zh-CN" w:bidi="ar-SA"/>
              </w:rPr>
              <w:t>需提供供应商为项目组人员缴纳的近6个月内任意连续3个月的社保证明材料；退休人员需提供退休证明、劳务合同、意外伤害保险参保缴费材料和近6个月内任意连续3个月的能体现聘用企业名称及相应人员姓名的工资发放证明材料。</w:t>
            </w:r>
          </w:p>
        </w:tc>
        <w:tc>
          <w:tcPr>
            <w:tcW w:w="638" w:type="dxa"/>
            <w:tcBorders>
              <w:top w:val="single" w:color="auto" w:sz="4" w:space="0"/>
              <w:left w:val="single" w:color="auto" w:sz="4" w:space="0"/>
              <w:right w:val="single" w:color="auto" w:sz="4" w:space="0"/>
            </w:tcBorders>
            <w:vAlign w:val="center"/>
          </w:tcPr>
          <w:p w14:paraId="393D05FD">
            <w:pPr>
              <w:keepNext w:val="0"/>
              <w:keepLines w:val="0"/>
              <w:pageBreakBefore w:val="0"/>
              <w:kinsoku/>
              <w:wordWrap/>
              <w:overflowPunct/>
              <w:topLinePunct w:val="0"/>
              <w:autoSpaceDE/>
              <w:autoSpaceDN/>
              <w:bidi w:val="0"/>
              <w:spacing w:line="600" w:lineRule="exact"/>
              <w:ind w:right="0" w:rightChars="0"/>
              <w:jc w:val="both"/>
              <w:textAlignment w:val="auto"/>
              <w:rPr>
                <w:rFonts w:hint="default" w:ascii="Times New Roman" w:hAnsi="Times New Roman" w:eastAsia="宋体" w:cs="Times New Roman"/>
                <w:bCs/>
                <w:color w:val="000000"/>
                <w:sz w:val="24"/>
                <w:szCs w:val="24"/>
                <w:highlight w:val="none"/>
                <w:lang w:val="en-US" w:eastAsia="zh-CN"/>
              </w:rPr>
            </w:pPr>
            <w:r>
              <w:rPr>
                <w:rFonts w:hint="default" w:ascii="Times New Roman" w:hAnsi="Times New Roman" w:cs="Times New Roman"/>
                <w:color w:val="000000"/>
                <w:sz w:val="24"/>
                <w:szCs w:val="24"/>
                <w:highlight w:val="none"/>
              </w:rPr>
              <w:t>0-</w:t>
            </w:r>
            <w:r>
              <w:rPr>
                <w:rFonts w:hint="default" w:ascii="Times New Roman" w:hAnsi="Times New Roman" w:cs="Times New Roman"/>
                <w:color w:val="000000"/>
                <w:sz w:val="24"/>
                <w:szCs w:val="24"/>
                <w:highlight w:val="none"/>
                <w:lang w:val="en-US" w:eastAsia="zh-CN"/>
              </w:rPr>
              <w:t>2</w:t>
            </w:r>
            <w:r>
              <w:rPr>
                <w:rFonts w:hint="eastAsia" w:cs="Times New Roman"/>
                <w:color w:val="000000"/>
                <w:sz w:val="24"/>
                <w:szCs w:val="24"/>
                <w:highlight w:val="none"/>
                <w:lang w:val="en-US" w:eastAsia="zh-CN"/>
              </w:rPr>
              <w:t>0</w:t>
            </w:r>
            <w:r>
              <w:rPr>
                <w:rFonts w:hint="default" w:ascii="Times New Roman" w:hAnsi="Times New Roman" w:cs="Times New Roman"/>
                <w:color w:val="000000"/>
                <w:sz w:val="24"/>
                <w:szCs w:val="24"/>
                <w:highlight w:val="none"/>
                <w:lang w:val="en-US" w:eastAsia="zh-CN"/>
              </w:rPr>
              <w:t xml:space="preserve"> </w:t>
            </w:r>
          </w:p>
        </w:tc>
      </w:tr>
      <w:tr w14:paraId="17BE6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25" w:hRule="atLeast"/>
        </w:trPr>
        <w:tc>
          <w:tcPr>
            <w:tcW w:w="1183" w:type="dxa"/>
            <w:vMerge w:val="continue"/>
            <w:tcBorders>
              <w:left w:val="single" w:color="auto" w:sz="4" w:space="0"/>
              <w:right w:val="single" w:color="auto" w:sz="4" w:space="0"/>
            </w:tcBorders>
            <w:vAlign w:val="center"/>
          </w:tcPr>
          <w:p w14:paraId="38CE6F15">
            <w:pPr>
              <w:keepNext w:val="0"/>
              <w:keepLines w:val="0"/>
              <w:pageBreakBefore w:val="0"/>
              <w:kinsoku/>
              <w:wordWrap/>
              <w:overflowPunct/>
              <w:topLinePunct w:val="0"/>
              <w:autoSpaceDE/>
              <w:autoSpaceDN/>
              <w:bidi w:val="0"/>
              <w:spacing w:line="600" w:lineRule="exact"/>
              <w:ind w:left="0" w:leftChars="0" w:right="0" w:rightChars="0" w:firstLine="480" w:firstLineChars="200"/>
              <w:jc w:val="center"/>
              <w:textAlignment w:val="auto"/>
              <w:rPr>
                <w:rFonts w:hint="default" w:ascii="Times New Roman" w:hAnsi="Times New Roman" w:cs="Times New Roman"/>
                <w:sz w:val="24"/>
                <w:szCs w:val="24"/>
                <w:highlight w:val="none"/>
              </w:rPr>
            </w:pPr>
          </w:p>
        </w:tc>
        <w:tc>
          <w:tcPr>
            <w:tcW w:w="1074" w:type="dxa"/>
            <w:tcBorders>
              <w:left w:val="single" w:color="auto" w:sz="4" w:space="0"/>
              <w:bottom w:val="single" w:color="auto" w:sz="4" w:space="0"/>
              <w:right w:val="single" w:color="auto" w:sz="4" w:space="0"/>
            </w:tcBorders>
            <w:vAlign w:val="center"/>
          </w:tcPr>
          <w:p w14:paraId="6482ECE1">
            <w:pPr>
              <w:pStyle w:val="11"/>
              <w:keepNext w:val="0"/>
              <w:keepLines w:val="0"/>
              <w:pageBreakBefore w:val="0"/>
              <w:kinsoku/>
              <w:wordWrap/>
              <w:overflowPunct/>
              <w:topLinePunct w:val="0"/>
              <w:autoSpaceDE/>
              <w:autoSpaceDN/>
              <w:bidi w:val="0"/>
              <w:spacing w:after="0" w:line="600" w:lineRule="exact"/>
              <w:textAlignment w:val="auto"/>
              <w:rPr>
                <w:rFonts w:hint="default" w:ascii="Times New Roman" w:hAnsi="Times New Roman" w:cs="Times New Roman"/>
                <w:color w:val="000000"/>
                <w:sz w:val="24"/>
                <w:szCs w:val="24"/>
                <w:highlight w:val="none"/>
                <w:lang w:val="en-US" w:eastAsia="zh-CN"/>
              </w:rPr>
            </w:pPr>
            <w:r>
              <w:rPr>
                <w:rFonts w:hint="default" w:ascii="Times New Roman" w:hAnsi="Times New Roman" w:eastAsia="宋体" w:cs="Times New Roman"/>
                <w:color w:val="auto"/>
                <w:sz w:val="21"/>
                <w:szCs w:val="21"/>
                <w:highlight w:val="none"/>
                <w:lang w:val="en-US" w:eastAsia="zh-CN"/>
              </w:rPr>
              <w:t>审核方案</w:t>
            </w:r>
          </w:p>
        </w:tc>
        <w:tc>
          <w:tcPr>
            <w:tcW w:w="6369" w:type="dxa"/>
            <w:tcBorders>
              <w:top w:val="single" w:color="auto" w:sz="4" w:space="0"/>
              <w:left w:val="single" w:color="auto" w:sz="4" w:space="0"/>
              <w:bottom w:val="single" w:color="auto" w:sz="4" w:space="0"/>
              <w:right w:val="single" w:color="auto" w:sz="4" w:space="0"/>
            </w:tcBorders>
            <w:vAlign w:val="center"/>
          </w:tcPr>
          <w:p w14:paraId="65D26060">
            <w:pPr>
              <w:keepNext w:val="0"/>
              <w:keepLines w:val="0"/>
              <w:pageBreakBefore w:val="0"/>
              <w:tabs>
                <w:tab w:val="left" w:pos="720"/>
              </w:tabs>
              <w:kinsoku/>
              <w:wordWrap/>
              <w:overflowPunct/>
              <w:topLinePunct w:val="0"/>
              <w:autoSpaceDE/>
              <w:autoSpaceDN/>
              <w:bidi w:val="0"/>
              <w:spacing w:line="600" w:lineRule="exact"/>
              <w:textAlignment w:val="auto"/>
              <w:rPr>
                <w:rFonts w:hint="default"/>
                <w:highlight w:val="none"/>
                <w:lang w:val="en-US" w:eastAsia="zh-CN"/>
              </w:rPr>
            </w:pPr>
            <w:r>
              <w:rPr>
                <w:rFonts w:hint="default"/>
                <w:highlight w:val="none"/>
                <w:lang w:val="en-US" w:eastAsia="zh-CN"/>
              </w:rPr>
              <w:t>（1）定额审核方案：内容全面， 方法科学、针对性强的得</w:t>
            </w:r>
            <w:r>
              <w:rPr>
                <w:rFonts w:hint="eastAsia"/>
                <w:highlight w:val="none"/>
                <w:lang w:val="en-US" w:eastAsia="zh-CN"/>
              </w:rPr>
              <w:t>6</w:t>
            </w:r>
            <w:r>
              <w:rPr>
                <w:rFonts w:hint="default"/>
                <w:highlight w:val="none"/>
                <w:lang w:val="en-US" w:eastAsia="zh-CN"/>
              </w:rPr>
              <w:t xml:space="preserve">分；审计内容基本全面，方法可行、针对性较强的得 3 分；审计内容基本全面，方法基本可行、针对性一般的得 1 分；没有不得分。 </w:t>
            </w:r>
          </w:p>
          <w:p w14:paraId="6F8EADD0">
            <w:pPr>
              <w:keepNext w:val="0"/>
              <w:keepLines w:val="0"/>
              <w:pageBreakBefore w:val="0"/>
              <w:tabs>
                <w:tab w:val="left" w:pos="720"/>
              </w:tabs>
              <w:kinsoku/>
              <w:wordWrap/>
              <w:overflowPunct/>
              <w:topLinePunct w:val="0"/>
              <w:autoSpaceDE/>
              <w:autoSpaceDN/>
              <w:bidi w:val="0"/>
              <w:spacing w:line="600" w:lineRule="exact"/>
              <w:textAlignment w:val="auto"/>
              <w:rPr>
                <w:rFonts w:hint="default"/>
                <w:highlight w:val="none"/>
                <w:lang w:val="en-US" w:eastAsia="zh-CN"/>
              </w:rPr>
            </w:pPr>
            <w:r>
              <w:rPr>
                <w:rFonts w:hint="default"/>
                <w:highlight w:val="none"/>
                <w:lang w:val="en-US" w:eastAsia="zh-CN"/>
              </w:rPr>
              <w:t>（2）信息价审核方案：内容全面，方法科学、针对性强的得</w:t>
            </w:r>
            <w:r>
              <w:rPr>
                <w:rFonts w:hint="eastAsia"/>
                <w:highlight w:val="none"/>
                <w:lang w:val="en-US" w:eastAsia="zh-CN"/>
              </w:rPr>
              <w:t>6</w:t>
            </w:r>
            <w:r>
              <w:rPr>
                <w:rFonts w:hint="default"/>
                <w:highlight w:val="none"/>
                <w:lang w:val="en-US" w:eastAsia="zh-CN"/>
              </w:rPr>
              <w:t xml:space="preserve">分；审计内容基本全面，方法可行、针对性较强的得 3 分；审计内容基本全面，方法基本可行、针对性一般的得 1 分；没有不得分。 </w:t>
            </w:r>
          </w:p>
          <w:p w14:paraId="5AE5B4A6">
            <w:pPr>
              <w:keepNext w:val="0"/>
              <w:keepLines w:val="0"/>
              <w:pageBreakBefore w:val="0"/>
              <w:tabs>
                <w:tab w:val="left" w:pos="720"/>
              </w:tabs>
              <w:kinsoku/>
              <w:wordWrap/>
              <w:overflowPunct/>
              <w:topLinePunct w:val="0"/>
              <w:autoSpaceDE/>
              <w:autoSpaceDN/>
              <w:bidi w:val="0"/>
              <w:spacing w:line="600" w:lineRule="exact"/>
              <w:textAlignment w:val="auto"/>
              <w:rPr>
                <w:rFonts w:hint="default" w:cs="Times New Roman"/>
                <w:color w:val="auto"/>
                <w:sz w:val="21"/>
                <w:szCs w:val="21"/>
                <w:highlight w:val="none"/>
                <w:lang w:val="en-US" w:eastAsia="zh-CN"/>
              </w:rPr>
            </w:pPr>
            <w:r>
              <w:rPr>
                <w:rFonts w:hint="default"/>
                <w:szCs w:val="22"/>
                <w:highlight w:val="none"/>
                <w:lang w:val="en-US" w:eastAsia="zh-CN"/>
              </w:rPr>
              <w:t>（3）</w:t>
            </w:r>
            <w:r>
              <w:rPr>
                <w:rFonts w:hint="eastAsia"/>
                <w:szCs w:val="22"/>
                <w:highlight w:val="none"/>
                <w:lang w:val="en-US" w:eastAsia="zh-CN"/>
              </w:rPr>
              <w:t>对图纸和清单审核方案：提出可行的找出缺项的方法，</w:t>
            </w:r>
            <w:r>
              <w:rPr>
                <w:rFonts w:hint="default"/>
                <w:szCs w:val="22"/>
                <w:highlight w:val="none"/>
                <w:lang w:val="en-US" w:eastAsia="zh-CN"/>
              </w:rPr>
              <w:t xml:space="preserve">内容全面，方法科学、针对性强的得 </w:t>
            </w:r>
            <w:r>
              <w:rPr>
                <w:rFonts w:hint="eastAsia"/>
                <w:szCs w:val="22"/>
                <w:highlight w:val="none"/>
                <w:lang w:val="en-US" w:eastAsia="zh-CN"/>
              </w:rPr>
              <w:t>6</w:t>
            </w:r>
            <w:r>
              <w:rPr>
                <w:rFonts w:hint="default"/>
                <w:szCs w:val="22"/>
                <w:highlight w:val="none"/>
                <w:lang w:val="en-US" w:eastAsia="zh-CN"/>
              </w:rPr>
              <w:t>分；审计内容基本全面，方法可行、针对性较强的得3 分；审计内容基本全面，方法基本可行、针对性一般的得1 分；没有不得分。</w:t>
            </w:r>
          </w:p>
        </w:tc>
        <w:tc>
          <w:tcPr>
            <w:tcW w:w="638" w:type="dxa"/>
            <w:tcBorders>
              <w:top w:val="single" w:color="auto" w:sz="4" w:space="0"/>
              <w:left w:val="single" w:color="auto" w:sz="4" w:space="0"/>
              <w:bottom w:val="single" w:color="auto" w:sz="4" w:space="0"/>
              <w:right w:val="single" w:color="auto" w:sz="4" w:space="0"/>
            </w:tcBorders>
            <w:vAlign w:val="center"/>
          </w:tcPr>
          <w:p w14:paraId="7D210ED1">
            <w:pPr>
              <w:keepNext w:val="0"/>
              <w:keepLines w:val="0"/>
              <w:pageBreakBefore w:val="0"/>
              <w:kinsoku/>
              <w:wordWrap/>
              <w:overflowPunct/>
              <w:topLinePunct w:val="0"/>
              <w:autoSpaceDE/>
              <w:autoSpaceDN/>
              <w:bidi w:val="0"/>
              <w:spacing w:line="600" w:lineRule="exact"/>
              <w:ind w:right="0" w:rightChars="0"/>
              <w:jc w:val="both"/>
              <w:textAlignment w:val="auto"/>
              <w:rPr>
                <w:rFonts w:hint="default" w:ascii="Times New Roman" w:hAnsi="Times New Roman" w:eastAsia="宋体" w:cs="Times New Roman"/>
                <w:color w:val="000000"/>
                <w:sz w:val="24"/>
                <w:szCs w:val="24"/>
                <w:highlight w:val="none"/>
                <w:lang w:val="en-US" w:eastAsia="zh-CN"/>
              </w:rPr>
            </w:pPr>
            <w:r>
              <w:rPr>
                <w:rFonts w:hint="eastAsia" w:cs="Times New Roman"/>
                <w:color w:val="000000"/>
                <w:sz w:val="24"/>
                <w:szCs w:val="24"/>
                <w:highlight w:val="none"/>
                <w:lang w:val="en-US" w:eastAsia="zh-CN"/>
              </w:rPr>
              <w:t>0-18</w:t>
            </w:r>
          </w:p>
        </w:tc>
      </w:tr>
      <w:tr w14:paraId="21746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25" w:hRule="atLeast"/>
        </w:trPr>
        <w:tc>
          <w:tcPr>
            <w:tcW w:w="1183" w:type="dxa"/>
            <w:vMerge w:val="continue"/>
            <w:tcBorders>
              <w:left w:val="single" w:color="auto" w:sz="4" w:space="0"/>
              <w:right w:val="single" w:color="auto" w:sz="4" w:space="0"/>
            </w:tcBorders>
            <w:vAlign w:val="center"/>
          </w:tcPr>
          <w:p w14:paraId="2233ED0D">
            <w:pPr>
              <w:keepNext w:val="0"/>
              <w:keepLines w:val="0"/>
              <w:pageBreakBefore w:val="0"/>
              <w:kinsoku/>
              <w:wordWrap/>
              <w:overflowPunct/>
              <w:topLinePunct w:val="0"/>
              <w:autoSpaceDE/>
              <w:autoSpaceDN/>
              <w:bidi w:val="0"/>
              <w:spacing w:line="600" w:lineRule="exact"/>
              <w:ind w:left="0" w:leftChars="0" w:right="0" w:rightChars="0" w:firstLine="480" w:firstLineChars="200"/>
              <w:jc w:val="center"/>
              <w:textAlignment w:val="auto"/>
              <w:rPr>
                <w:rFonts w:hint="default" w:ascii="Times New Roman" w:hAnsi="Times New Roman" w:cs="Times New Roman"/>
                <w:sz w:val="24"/>
                <w:szCs w:val="24"/>
                <w:highlight w:val="none"/>
              </w:rPr>
            </w:pPr>
          </w:p>
        </w:tc>
        <w:tc>
          <w:tcPr>
            <w:tcW w:w="1074" w:type="dxa"/>
            <w:tcBorders>
              <w:left w:val="single" w:color="auto" w:sz="4" w:space="0"/>
              <w:bottom w:val="single" w:color="auto" w:sz="4" w:space="0"/>
              <w:right w:val="single" w:color="auto" w:sz="4" w:space="0"/>
            </w:tcBorders>
            <w:vAlign w:val="center"/>
          </w:tcPr>
          <w:p w14:paraId="21C93A29">
            <w:pPr>
              <w:pStyle w:val="11"/>
              <w:keepNext w:val="0"/>
              <w:keepLines w:val="0"/>
              <w:pageBreakBefore w:val="0"/>
              <w:kinsoku/>
              <w:wordWrap/>
              <w:overflowPunct/>
              <w:topLinePunct w:val="0"/>
              <w:autoSpaceDE/>
              <w:autoSpaceDN/>
              <w:bidi w:val="0"/>
              <w:spacing w:after="0" w:line="600" w:lineRule="exact"/>
              <w:textAlignment w:val="auto"/>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eastAsia="宋体" w:cs="Times New Roman"/>
                <w:color w:val="auto"/>
                <w:sz w:val="21"/>
                <w:szCs w:val="21"/>
                <w:highlight w:val="none"/>
                <w:lang w:val="en-US" w:eastAsia="zh-CN"/>
              </w:rPr>
              <w:t>进度计划及保证措施</w:t>
            </w:r>
          </w:p>
        </w:tc>
        <w:tc>
          <w:tcPr>
            <w:tcW w:w="6369" w:type="dxa"/>
            <w:tcBorders>
              <w:top w:val="single" w:color="auto" w:sz="4" w:space="0"/>
              <w:left w:val="single" w:color="auto" w:sz="4" w:space="0"/>
              <w:bottom w:val="single" w:color="auto" w:sz="4" w:space="0"/>
              <w:right w:val="single" w:color="auto" w:sz="4" w:space="0"/>
            </w:tcBorders>
            <w:vAlign w:val="center"/>
          </w:tcPr>
          <w:p w14:paraId="6B7ABE3B">
            <w:pPr>
              <w:pStyle w:val="11"/>
              <w:keepNext w:val="0"/>
              <w:keepLines w:val="0"/>
              <w:pageBreakBefore w:val="0"/>
              <w:kinsoku/>
              <w:wordWrap/>
              <w:overflowPunct/>
              <w:topLinePunct w:val="0"/>
              <w:autoSpaceDE/>
              <w:autoSpaceDN/>
              <w:bidi w:val="0"/>
              <w:spacing w:after="0" w:line="600" w:lineRule="exact"/>
              <w:textAlignment w:val="auto"/>
              <w:rPr>
                <w:rFonts w:hint="default" w:ascii="Times New Roman" w:hAnsi="Times New Roman" w:eastAsia="宋体" w:cs="Times New Roman"/>
                <w:b w:val="0"/>
                <w:bCs/>
                <w:color w:val="000000"/>
                <w:kern w:val="2"/>
                <w:sz w:val="24"/>
                <w:szCs w:val="24"/>
                <w:highlight w:val="none"/>
                <w:lang w:val="en-US" w:eastAsia="zh-CN" w:bidi="ar-SA"/>
              </w:rPr>
            </w:pPr>
            <w:r>
              <w:rPr>
                <w:rFonts w:hint="default" w:ascii="Times New Roman" w:hAnsi="Times New Roman" w:eastAsia="宋体" w:cs="Times New Roman"/>
                <w:b w:val="0"/>
                <w:bCs/>
                <w:color w:val="auto"/>
                <w:sz w:val="21"/>
                <w:szCs w:val="21"/>
                <w:highlight w:val="none"/>
                <w:lang w:val="en-US" w:eastAsia="zh-CN"/>
              </w:rPr>
              <w:t>计划针对性强、措施可靠得</w:t>
            </w:r>
            <w:r>
              <w:rPr>
                <w:rFonts w:hint="eastAsia" w:cs="Times New Roman"/>
                <w:b w:val="0"/>
                <w:bCs/>
                <w:color w:val="auto"/>
                <w:sz w:val="21"/>
                <w:szCs w:val="21"/>
                <w:highlight w:val="none"/>
                <w:lang w:val="en-US" w:eastAsia="zh-CN"/>
              </w:rPr>
              <w:t>6</w:t>
            </w:r>
            <w:r>
              <w:rPr>
                <w:rFonts w:hint="default" w:ascii="Times New Roman" w:hAnsi="Times New Roman" w:eastAsia="宋体" w:cs="Times New Roman"/>
                <w:b w:val="0"/>
                <w:bCs/>
                <w:color w:val="auto"/>
                <w:sz w:val="21"/>
                <w:szCs w:val="21"/>
                <w:highlight w:val="none"/>
                <w:lang w:val="en-US" w:eastAsia="zh-CN"/>
              </w:rPr>
              <w:t>分；计划针对性较强、措施较可靠得</w:t>
            </w:r>
            <w:r>
              <w:rPr>
                <w:rFonts w:hint="eastAsia" w:cs="Times New Roman"/>
                <w:b w:val="0"/>
                <w:bCs/>
                <w:color w:val="auto"/>
                <w:sz w:val="21"/>
                <w:szCs w:val="21"/>
                <w:highlight w:val="none"/>
                <w:lang w:val="en-US" w:eastAsia="zh-CN"/>
              </w:rPr>
              <w:t>4</w:t>
            </w:r>
            <w:r>
              <w:rPr>
                <w:rFonts w:hint="default" w:ascii="Times New Roman" w:hAnsi="Times New Roman" w:eastAsia="宋体" w:cs="Times New Roman"/>
                <w:b w:val="0"/>
                <w:bCs/>
                <w:color w:val="auto"/>
                <w:sz w:val="21"/>
                <w:szCs w:val="21"/>
                <w:highlight w:val="none"/>
                <w:lang w:val="en-US" w:eastAsia="zh-CN"/>
              </w:rPr>
              <w:t>分；计划针对性一般、措施基本可靠得</w:t>
            </w:r>
            <w:r>
              <w:rPr>
                <w:rFonts w:hint="eastAsia" w:cs="Times New Roman"/>
                <w:b w:val="0"/>
                <w:bCs/>
                <w:color w:val="auto"/>
                <w:sz w:val="21"/>
                <w:szCs w:val="21"/>
                <w:highlight w:val="none"/>
                <w:lang w:val="en-US" w:eastAsia="zh-CN"/>
              </w:rPr>
              <w:t>2</w:t>
            </w:r>
            <w:r>
              <w:rPr>
                <w:rFonts w:hint="default" w:ascii="Times New Roman" w:hAnsi="Times New Roman" w:eastAsia="宋体" w:cs="Times New Roman"/>
                <w:b w:val="0"/>
                <w:bCs/>
                <w:color w:val="auto"/>
                <w:sz w:val="21"/>
                <w:szCs w:val="21"/>
                <w:highlight w:val="none"/>
                <w:lang w:val="en-US" w:eastAsia="zh-CN"/>
              </w:rPr>
              <w:t>分；没有不得分。</w:t>
            </w:r>
          </w:p>
        </w:tc>
        <w:tc>
          <w:tcPr>
            <w:tcW w:w="638" w:type="dxa"/>
            <w:tcBorders>
              <w:top w:val="single" w:color="auto" w:sz="4" w:space="0"/>
              <w:left w:val="single" w:color="auto" w:sz="4" w:space="0"/>
              <w:bottom w:val="single" w:color="auto" w:sz="4" w:space="0"/>
              <w:right w:val="single" w:color="auto" w:sz="4" w:space="0"/>
            </w:tcBorders>
            <w:vAlign w:val="center"/>
          </w:tcPr>
          <w:p w14:paraId="48CD558F">
            <w:pPr>
              <w:keepNext w:val="0"/>
              <w:keepLines w:val="0"/>
              <w:pageBreakBefore w:val="0"/>
              <w:kinsoku/>
              <w:wordWrap/>
              <w:overflowPunct/>
              <w:topLinePunct w:val="0"/>
              <w:autoSpaceDE/>
              <w:autoSpaceDN/>
              <w:bidi w:val="0"/>
              <w:spacing w:line="600" w:lineRule="exact"/>
              <w:ind w:right="0" w:rightChars="0"/>
              <w:jc w:val="both"/>
              <w:textAlignment w:val="auto"/>
              <w:rPr>
                <w:rFonts w:hint="default" w:ascii="Times New Roman" w:hAnsi="Times New Roman" w:cs="Times New Roman"/>
                <w:color w:val="000000"/>
                <w:sz w:val="24"/>
                <w:szCs w:val="24"/>
                <w:highlight w:val="none"/>
                <w:lang w:val="en-US" w:eastAsia="zh-CN"/>
              </w:rPr>
            </w:pPr>
            <w:r>
              <w:rPr>
                <w:rFonts w:hint="default" w:ascii="Times New Roman" w:hAnsi="Times New Roman" w:cs="Times New Roman"/>
                <w:color w:val="000000"/>
                <w:sz w:val="24"/>
                <w:szCs w:val="24"/>
                <w:highlight w:val="none"/>
              </w:rPr>
              <w:t>0-</w:t>
            </w:r>
            <w:r>
              <w:rPr>
                <w:rFonts w:hint="eastAsia" w:cs="Times New Roman"/>
                <w:color w:val="000000"/>
                <w:sz w:val="24"/>
                <w:szCs w:val="24"/>
                <w:highlight w:val="none"/>
                <w:lang w:val="en-US" w:eastAsia="zh-CN"/>
              </w:rPr>
              <w:t>6</w:t>
            </w:r>
            <w:r>
              <w:rPr>
                <w:rFonts w:hint="default" w:ascii="Times New Roman" w:hAnsi="Times New Roman" w:cs="Times New Roman"/>
                <w:color w:val="000000"/>
                <w:sz w:val="24"/>
                <w:szCs w:val="24"/>
                <w:highlight w:val="none"/>
                <w:lang w:val="en-US" w:eastAsia="zh-CN"/>
              </w:rPr>
              <w:t xml:space="preserve">  </w:t>
            </w:r>
          </w:p>
        </w:tc>
      </w:tr>
      <w:tr w14:paraId="31B1A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25" w:hRule="atLeast"/>
        </w:trPr>
        <w:tc>
          <w:tcPr>
            <w:tcW w:w="1183" w:type="dxa"/>
            <w:vMerge w:val="continue"/>
            <w:tcBorders>
              <w:left w:val="single" w:color="auto" w:sz="4" w:space="0"/>
              <w:right w:val="single" w:color="auto" w:sz="4" w:space="0"/>
            </w:tcBorders>
            <w:vAlign w:val="center"/>
          </w:tcPr>
          <w:p w14:paraId="39EDCD79">
            <w:pPr>
              <w:keepNext w:val="0"/>
              <w:keepLines w:val="0"/>
              <w:pageBreakBefore w:val="0"/>
              <w:kinsoku/>
              <w:wordWrap/>
              <w:overflowPunct/>
              <w:topLinePunct w:val="0"/>
              <w:autoSpaceDE/>
              <w:autoSpaceDN/>
              <w:bidi w:val="0"/>
              <w:spacing w:line="600" w:lineRule="exact"/>
              <w:ind w:left="0" w:leftChars="0" w:right="0" w:rightChars="0" w:firstLine="480" w:firstLineChars="200"/>
              <w:jc w:val="center"/>
              <w:textAlignment w:val="auto"/>
              <w:rPr>
                <w:rFonts w:hint="default" w:ascii="Times New Roman" w:hAnsi="Times New Roman" w:cs="Times New Roman"/>
                <w:sz w:val="24"/>
                <w:szCs w:val="24"/>
                <w:highlight w:val="none"/>
              </w:rPr>
            </w:pPr>
          </w:p>
        </w:tc>
        <w:tc>
          <w:tcPr>
            <w:tcW w:w="1074" w:type="dxa"/>
            <w:tcBorders>
              <w:left w:val="single" w:color="auto" w:sz="4" w:space="0"/>
              <w:bottom w:val="single" w:color="auto" w:sz="4" w:space="0"/>
              <w:right w:val="single" w:color="auto" w:sz="4" w:space="0"/>
            </w:tcBorders>
            <w:vAlign w:val="center"/>
          </w:tcPr>
          <w:p w14:paraId="7F75A790">
            <w:pPr>
              <w:pStyle w:val="11"/>
              <w:keepNext w:val="0"/>
              <w:keepLines w:val="0"/>
              <w:pageBreakBefore w:val="0"/>
              <w:kinsoku/>
              <w:wordWrap/>
              <w:overflowPunct/>
              <w:topLinePunct w:val="0"/>
              <w:autoSpaceDE/>
              <w:autoSpaceDN/>
              <w:bidi w:val="0"/>
              <w:spacing w:after="0" w:line="600" w:lineRule="exact"/>
              <w:textAlignment w:val="auto"/>
              <w:rPr>
                <w:rFonts w:hint="default" w:ascii="Times New Roman" w:hAnsi="Times New Roman" w:eastAsia="宋体" w:cs="Times New Roman"/>
                <w:bCs/>
                <w:color w:val="000000"/>
                <w:sz w:val="24"/>
                <w:szCs w:val="24"/>
                <w:highlight w:val="none"/>
                <w:lang w:val="en-US" w:eastAsia="zh-CN"/>
              </w:rPr>
            </w:pPr>
            <w:r>
              <w:rPr>
                <w:rFonts w:hint="default" w:ascii="Times New Roman" w:hAnsi="Times New Roman" w:eastAsia="宋体" w:cs="Times New Roman"/>
                <w:color w:val="auto"/>
                <w:sz w:val="21"/>
                <w:szCs w:val="21"/>
                <w:highlight w:val="none"/>
                <w:lang w:val="en-US" w:eastAsia="zh-CN"/>
              </w:rPr>
              <w:t>质量控制体系和保障措施</w:t>
            </w:r>
          </w:p>
        </w:tc>
        <w:tc>
          <w:tcPr>
            <w:tcW w:w="6369" w:type="dxa"/>
            <w:tcBorders>
              <w:top w:val="single" w:color="auto" w:sz="4" w:space="0"/>
              <w:left w:val="single" w:color="auto" w:sz="4" w:space="0"/>
              <w:bottom w:val="single" w:color="auto" w:sz="4" w:space="0"/>
              <w:right w:val="single" w:color="auto" w:sz="4" w:space="0"/>
            </w:tcBorders>
            <w:vAlign w:val="center"/>
          </w:tcPr>
          <w:p w14:paraId="010C305D">
            <w:pPr>
              <w:pStyle w:val="11"/>
              <w:keepNext w:val="0"/>
              <w:keepLines w:val="0"/>
              <w:pageBreakBefore w:val="0"/>
              <w:kinsoku/>
              <w:wordWrap/>
              <w:overflowPunct/>
              <w:topLinePunct w:val="0"/>
              <w:autoSpaceDE/>
              <w:autoSpaceDN/>
              <w:bidi w:val="0"/>
              <w:spacing w:after="0" w:line="600" w:lineRule="exact"/>
              <w:textAlignment w:val="auto"/>
              <w:rPr>
                <w:rFonts w:hint="default" w:ascii="Times New Roman" w:hAnsi="Times New Roman" w:cs="Times New Roman"/>
                <w:b w:val="0"/>
                <w:bCs/>
                <w:color w:val="000000"/>
                <w:sz w:val="24"/>
                <w:szCs w:val="24"/>
                <w:highlight w:val="none"/>
              </w:rPr>
            </w:pPr>
            <w:r>
              <w:rPr>
                <w:rFonts w:hint="default" w:ascii="Times New Roman" w:hAnsi="Times New Roman" w:eastAsia="宋体" w:cs="Times New Roman"/>
                <w:b w:val="0"/>
                <w:bCs/>
                <w:color w:val="auto"/>
                <w:sz w:val="21"/>
                <w:szCs w:val="21"/>
                <w:highlight w:val="none"/>
                <w:lang w:val="en-US" w:eastAsia="zh-CN"/>
              </w:rPr>
              <w:t>体系科学、措施针对性强的得</w:t>
            </w:r>
            <w:r>
              <w:rPr>
                <w:rFonts w:hint="eastAsia" w:cs="Times New Roman"/>
                <w:b w:val="0"/>
                <w:bCs/>
                <w:color w:val="auto"/>
                <w:sz w:val="21"/>
                <w:szCs w:val="21"/>
                <w:highlight w:val="none"/>
                <w:lang w:val="en-US" w:eastAsia="zh-CN"/>
              </w:rPr>
              <w:t>6</w:t>
            </w:r>
            <w:r>
              <w:rPr>
                <w:rFonts w:hint="default" w:ascii="Times New Roman" w:hAnsi="Times New Roman" w:eastAsia="宋体" w:cs="Times New Roman"/>
                <w:b w:val="0"/>
                <w:bCs/>
                <w:color w:val="auto"/>
                <w:sz w:val="21"/>
                <w:szCs w:val="21"/>
                <w:highlight w:val="none"/>
                <w:lang w:val="en-US" w:eastAsia="zh-CN"/>
              </w:rPr>
              <w:t>分；体系合理、措施针对性较强得</w:t>
            </w:r>
            <w:r>
              <w:rPr>
                <w:rFonts w:hint="eastAsia" w:ascii="Times New Roman" w:hAnsi="Times New Roman" w:eastAsia="宋体" w:cs="Times New Roman"/>
                <w:b w:val="0"/>
                <w:bCs/>
                <w:color w:val="auto"/>
                <w:sz w:val="21"/>
                <w:szCs w:val="21"/>
                <w:highlight w:val="none"/>
                <w:lang w:val="en-US" w:eastAsia="zh-CN"/>
              </w:rPr>
              <w:t>4</w:t>
            </w:r>
            <w:r>
              <w:rPr>
                <w:rFonts w:hint="default" w:ascii="Times New Roman" w:hAnsi="Times New Roman" w:eastAsia="宋体" w:cs="Times New Roman"/>
                <w:b w:val="0"/>
                <w:bCs/>
                <w:color w:val="auto"/>
                <w:sz w:val="21"/>
                <w:szCs w:val="21"/>
                <w:highlight w:val="none"/>
                <w:lang w:val="en-US" w:eastAsia="zh-CN"/>
              </w:rPr>
              <w:t>分；体系基本合理、措施针对性一般得</w:t>
            </w:r>
            <w:r>
              <w:rPr>
                <w:rFonts w:hint="eastAsia" w:ascii="Times New Roman" w:hAnsi="Times New Roman" w:eastAsia="宋体" w:cs="Times New Roman"/>
                <w:b w:val="0"/>
                <w:bCs/>
                <w:color w:val="auto"/>
                <w:sz w:val="21"/>
                <w:szCs w:val="21"/>
                <w:highlight w:val="none"/>
                <w:lang w:val="en-US" w:eastAsia="zh-CN"/>
              </w:rPr>
              <w:t>2</w:t>
            </w:r>
            <w:r>
              <w:rPr>
                <w:rFonts w:hint="default" w:ascii="Times New Roman" w:hAnsi="Times New Roman" w:eastAsia="宋体" w:cs="Times New Roman"/>
                <w:b w:val="0"/>
                <w:bCs/>
                <w:color w:val="auto"/>
                <w:sz w:val="21"/>
                <w:szCs w:val="21"/>
                <w:highlight w:val="none"/>
                <w:lang w:val="en-US" w:eastAsia="zh-CN"/>
              </w:rPr>
              <w:t>分；没有不得分。</w:t>
            </w:r>
          </w:p>
        </w:tc>
        <w:tc>
          <w:tcPr>
            <w:tcW w:w="638" w:type="dxa"/>
            <w:tcBorders>
              <w:top w:val="single" w:color="auto" w:sz="4" w:space="0"/>
              <w:left w:val="single" w:color="auto" w:sz="4" w:space="0"/>
              <w:bottom w:val="single" w:color="auto" w:sz="4" w:space="0"/>
              <w:right w:val="single" w:color="auto" w:sz="4" w:space="0"/>
            </w:tcBorders>
            <w:vAlign w:val="center"/>
          </w:tcPr>
          <w:p w14:paraId="7E8837DE">
            <w:pPr>
              <w:keepNext w:val="0"/>
              <w:keepLines w:val="0"/>
              <w:pageBreakBefore w:val="0"/>
              <w:kinsoku/>
              <w:wordWrap/>
              <w:overflowPunct/>
              <w:topLinePunct w:val="0"/>
              <w:autoSpaceDE/>
              <w:autoSpaceDN/>
              <w:bidi w:val="0"/>
              <w:spacing w:line="600" w:lineRule="exact"/>
              <w:ind w:right="0" w:rightChars="0"/>
              <w:jc w:val="both"/>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cs="Times New Roman"/>
                <w:color w:val="000000"/>
                <w:sz w:val="24"/>
                <w:szCs w:val="24"/>
                <w:highlight w:val="none"/>
              </w:rPr>
              <w:t>0-</w:t>
            </w:r>
            <w:r>
              <w:rPr>
                <w:rFonts w:hint="eastAsia" w:ascii="Times New Roman" w:hAnsi="Times New Roman" w:cs="Times New Roman"/>
                <w:color w:val="000000"/>
                <w:sz w:val="24"/>
                <w:szCs w:val="24"/>
                <w:highlight w:val="none"/>
                <w:lang w:val="en-US" w:eastAsia="zh-CN"/>
              </w:rPr>
              <w:t>6</w:t>
            </w:r>
          </w:p>
        </w:tc>
      </w:tr>
      <w:tr w14:paraId="06555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25" w:hRule="atLeast"/>
        </w:trPr>
        <w:tc>
          <w:tcPr>
            <w:tcW w:w="1183" w:type="dxa"/>
            <w:vMerge w:val="continue"/>
            <w:tcBorders>
              <w:left w:val="single" w:color="auto" w:sz="4" w:space="0"/>
              <w:right w:val="single" w:color="auto" w:sz="4" w:space="0"/>
            </w:tcBorders>
            <w:vAlign w:val="center"/>
          </w:tcPr>
          <w:p w14:paraId="192C99BE">
            <w:pPr>
              <w:keepNext w:val="0"/>
              <w:keepLines w:val="0"/>
              <w:pageBreakBefore w:val="0"/>
              <w:kinsoku/>
              <w:wordWrap/>
              <w:overflowPunct/>
              <w:topLinePunct w:val="0"/>
              <w:autoSpaceDE/>
              <w:autoSpaceDN/>
              <w:bidi w:val="0"/>
              <w:spacing w:line="600" w:lineRule="exact"/>
              <w:ind w:right="0" w:rightChars="0"/>
              <w:jc w:val="both"/>
              <w:textAlignment w:val="auto"/>
              <w:rPr>
                <w:rFonts w:hint="default" w:ascii="Times New Roman" w:hAnsi="Times New Roman" w:cs="Times New Roman"/>
                <w:sz w:val="24"/>
                <w:szCs w:val="24"/>
                <w:highlight w:val="none"/>
              </w:rPr>
            </w:pPr>
          </w:p>
        </w:tc>
        <w:tc>
          <w:tcPr>
            <w:tcW w:w="1074" w:type="dxa"/>
            <w:tcBorders>
              <w:left w:val="single" w:color="auto" w:sz="4" w:space="0"/>
              <w:bottom w:val="single" w:color="auto" w:sz="4" w:space="0"/>
              <w:right w:val="single" w:color="auto" w:sz="4" w:space="0"/>
            </w:tcBorders>
            <w:vAlign w:val="center"/>
          </w:tcPr>
          <w:p w14:paraId="2C78B638">
            <w:pPr>
              <w:pStyle w:val="11"/>
              <w:keepNext w:val="0"/>
              <w:keepLines w:val="0"/>
              <w:pageBreakBefore w:val="0"/>
              <w:kinsoku/>
              <w:wordWrap/>
              <w:overflowPunct/>
              <w:topLinePunct w:val="0"/>
              <w:autoSpaceDE/>
              <w:autoSpaceDN/>
              <w:bidi w:val="0"/>
              <w:spacing w:after="0" w:line="600" w:lineRule="exact"/>
              <w:textAlignment w:val="auto"/>
              <w:rPr>
                <w:rFonts w:hint="default" w:ascii="Times New Roman" w:hAnsi="Times New Roman" w:eastAsia="宋体" w:cs="Times New Roman"/>
                <w:color w:val="auto"/>
                <w:sz w:val="21"/>
                <w:szCs w:val="21"/>
                <w:highlight w:val="none"/>
                <w:lang w:val="en-US" w:eastAsia="zh-CN"/>
              </w:rPr>
            </w:pPr>
          </w:p>
          <w:p w14:paraId="24AD31A9">
            <w:pPr>
              <w:pStyle w:val="11"/>
              <w:keepNext w:val="0"/>
              <w:keepLines w:val="0"/>
              <w:pageBreakBefore w:val="0"/>
              <w:kinsoku/>
              <w:wordWrap/>
              <w:overflowPunct/>
              <w:topLinePunct w:val="0"/>
              <w:autoSpaceDE/>
              <w:autoSpaceDN/>
              <w:bidi w:val="0"/>
              <w:spacing w:after="0" w:line="600" w:lineRule="exac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应重点防范的审核风险</w:t>
            </w:r>
          </w:p>
          <w:p w14:paraId="7116A90D">
            <w:pPr>
              <w:keepNext w:val="0"/>
              <w:keepLines w:val="0"/>
              <w:pageBreakBefore w:val="0"/>
              <w:kinsoku/>
              <w:wordWrap/>
              <w:overflowPunct/>
              <w:topLinePunct w:val="0"/>
              <w:autoSpaceDE/>
              <w:autoSpaceDN/>
              <w:bidi w:val="0"/>
              <w:spacing w:line="600" w:lineRule="exact"/>
              <w:ind w:right="0" w:rightChars="0"/>
              <w:jc w:val="both"/>
              <w:textAlignment w:val="auto"/>
              <w:rPr>
                <w:rFonts w:hint="default" w:ascii="Times New Roman" w:hAnsi="Times New Roman" w:cs="Times New Roman"/>
                <w:bCs/>
                <w:color w:val="000000"/>
                <w:sz w:val="24"/>
                <w:szCs w:val="24"/>
                <w:highlight w:val="none"/>
              </w:rPr>
            </w:pPr>
          </w:p>
        </w:tc>
        <w:tc>
          <w:tcPr>
            <w:tcW w:w="6369" w:type="dxa"/>
            <w:tcBorders>
              <w:top w:val="single" w:color="auto" w:sz="4" w:space="0"/>
              <w:left w:val="single" w:color="auto" w:sz="4" w:space="0"/>
              <w:bottom w:val="single" w:color="auto" w:sz="4" w:space="0"/>
              <w:right w:val="single" w:color="auto" w:sz="4" w:space="0"/>
            </w:tcBorders>
            <w:vAlign w:val="center"/>
          </w:tcPr>
          <w:p w14:paraId="11D4CB02">
            <w:pPr>
              <w:keepNext w:val="0"/>
              <w:keepLines w:val="0"/>
              <w:pageBreakBefore w:val="0"/>
              <w:kinsoku/>
              <w:wordWrap/>
              <w:overflowPunct/>
              <w:topLinePunct w:val="0"/>
              <w:autoSpaceDE/>
              <w:autoSpaceDN/>
              <w:bidi w:val="0"/>
              <w:spacing w:line="600" w:lineRule="exact"/>
              <w:ind w:right="0" w:rightChars="0"/>
              <w:textAlignment w:val="auto"/>
              <w:rPr>
                <w:rFonts w:hint="default" w:ascii="Times New Roman" w:hAnsi="Times New Roman" w:cs="Times New Roman"/>
                <w:b/>
                <w:color w:val="000000"/>
                <w:sz w:val="24"/>
                <w:szCs w:val="24"/>
                <w:highlight w:val="none"/>
              </w:rPr>
            </w:pPr>
            <w:r>
              <w:rPr>
                <w:rFonts w:hint="default" w:ascii="Times New Roman" w:hAnsi="Times New Roman" w:eastAsia="宋体" w:cs="Times New Roman"/>
                <w:color w:val="auto"/>
                <w:sz w:val="21"/>
                <w:szCs w:val="21"/>
                <w:highlight w:val="none"/>
                <w:lang w:val="en-US" w:eastAsia="zh-CN"/>
              </w:rPr>
              <w:t xml:space="preserve">风险分析思路清晰、针对性强得 </w:t>
            </w:r>
            <w:r>
              <w:rPr>
                <w:rFonts w:hint="eastAsia" w:ascii="Times New Roman" w:hAnsi="Times New Roman" w:eastAsia="宋体"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lang w:val="en-US" w:eastAsia="zh-CN"/>
              </w:rPr>
              <w:t xml:space="preserve"> 分；风险分析思路较清晰、针对性较强得</w:t>
            </w:r>
            <w:r>
              <w:rPr>
                <w:rFonts w:hint="eastAsia" w:ascii="Times New Roman" w:hAnsi="Times New Roman" w:eastAsia="宋体"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lang w:val="en-US" w:eastAsia="zh-CN"/>
              </w:rPr>
              <w:t>分；有风险分析、针对性一般得</w:t>
            </w:r>
            <w:r>
              <w:rPr>
                <w:rFonts w:hint="eastAsia"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val="en-US" w:eastAsia="zh-CN"/>
              </w:rPr>
              <w:t>分；有风险分析、无对策得2分；无风险分析、无对策不得分。</w:t>
            </w:r>
          </w:p>
        </w:tc>
        <w:tc>
          <w:tcPr>
            <w:tcW w:w="638" w:type="dxa"/>
            <w:tcBorders>
              <w:top w:val="single" w:color="auto" w:sz="4" w:space="0"/>
              <w:left w:val="single" w:color="auto" w:sz="4" w:space="0"/>
              <w:bottom w:val="single" w:color="auto" w:sz="4" w:space="0"/>
              <w:right w:val="single" w:color="auto" w:sz="4" w:space="0"/>
            </w:tcBorders>
            <w:vAlign w:val="center"/>
          </w:tcPr>
          <w:p w14:paraId="12239866">
            <w:pPr>
              <w:keepNext w:val="0"/>
              <w:keepLines w:val="0"/>
              <w:pageBreakBefore w:val="0"/>
              <w:kinsoku/>
              <w:wordWrap/>
              <w:overflowPunct/>
              <w:topLinePunct w:val="0"/>
              <w:autoSpaceDE/>
              <w:autoSpaceDN/>
              <w:bidi w:val="0"/>
              <w:spacing w:line="600" w:lineRule="exact"/>
              <w:ind w:right="0" w:rightChars="0"/>
              <w:jc w:val="both"/>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cs="Times New Roman"/>
                <w:color w:val="000000"/>
                <w:sz w:val="24"/>
                <w:szCs w:val="24"/>
                <w:highlight w:val="none"/>
              </w:rPr>
              <w:t>0-</w:t>
            </w:r>
            <w:r>
              <w:rPr>
                <w:rFonts w:hint="eastAsia" w:ascii="Times New Roman" w:hAnsi="Times New Roman" w:cs="Times New Roman"/>
                <w:color w:val="000000"/>
                <w:sz w:val="24"/>
                <w:szCs w:val="24"/>
                <w:highlight w:val="none"/>
                <w:lang w:val="en-US" w:eastAsia="zh-CN"/>
              </w:rPr>
              <w:t>10</w:t>
            </w:r>
          </w:p>
        </w:tc>
      </w:tr>
      <w:tr w14:paraId="47F5F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1526" w:hRule="atLeast"/>
        </w:trPr>
        <w:tc>
          <w:tcPr>
            <w:tcW w:w="1183" w:type="dxa"/>
            <w:tcBorders>
              <w:left w:val="single" w:color="auto" w:sz="4" w:space="0"/>
              <w:right w:val="single" w:color="auto" w:sz="4" w:space="0"/>
            </w:tcBorders>
            <w:vAlign w:val="center"/>
          </w:tcPr>
          <w:p w14:paraId="1035D27F">
            <w:pPr>
              <w:keepNext w:val="0"/>
              <w:keepLines w:val="0"/>
              <w:pageBreakBefore w:val="0"/>
              <w:kinsoku/>
              <w:wordWrap/>
              <w:overflowPunct/>
              <w:topLinePunct w:val="0"/>
              <w:autoSpaceDE/>
              <w:autoSpaceDN/>
              <w:bidi w:val="0"/>
              <w:spacing w:line="600" w:lineRule="exact"/>
              <w:ind w:right="0" w:rightChars="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价格分</w:t>
            </w:r>
          </w:p>
          <w:p w14:paraId="5759B425">
            <w:pPr>
              <w:keepNext w:val="0"/>
              <w:keepLines w:val="0"/>
              <w:pageBreakBefore w:val="0"/>
              <w:kinsoku/>
              <w:wordWrap/>
              <w:overflowPunct/>
              <w:topLinePunct w:val="0"/>
              <w:autoSpaceDE/>
              <w:autoSpaceDN/>
              <w:bidi w:val="0"/>
              <w:spacing w:line="600" w:lineRule="exact"/>
              <w:ind w:right="0" w:rightChars="0"/>
              <w:textAlignment w:val="auto"/>
              <w:rPr>
                <w:rFonts w:hint="default" w:ascii="Times New Roman" w:hAnsi="Times New Roman" w:cs="Times New Roman"/>
                <w:sz w:val="24"/>
                <w:szCs w:val="24"/>
                <w:highlight w:val="none"/>
              </w:rPr>
            </w:pPr>
            <w:r>
              <w:rPr>
                <w:rFonts w:hint="default" w:ascii="Times New Roman" w:hAnsi="Times New Roman" w:eastAsia="宋体" w:cs="Times New Roman"/>
                <w:color w:val="auto"/>
                <w:sz w:val="21"/>
                <w:szCs w:val="21"/>
                <w:highlight w:val="none"/>
                <w:lang w:val="en-US" w:eastAsia="zh-CN"/>
              </w:rPr>
              <w:t>（10分）</w:t>
            </w:r>
          </w:p>
        </w:tc>
        <w:tc>
          <w:tcPr>
            <w:tcW w:w="8081" w:type="dxa"/>
            <w:gridSpan w:val="3"/>
            <w:tcBorders>
              <w:top w:val="single" w:color="auto" w:sz="4" w:space="0"/>
              <w:left w:val="single" w:color="auto" w:sz="4" w:space="0"/>
              <w:bottom w:val="single" w:color="auto" w:sz="4" w:space="0"/>
              <w:right w:val="single" w:color="auto" w:sz="4" w:space="0"/>
            </w:tcBorders>
            <w:vAlign w:val="center"/>
          </w:tcPr>
          <w:p w14:paraId="015F724A">
            <w:pPr>
              <w:keepNext w:val="0"/>
              <w:keepLines w:val="0"/>
              <w:pageBreakBefore w:val="0"/>
              <w:kinsoku/>
              <w:wordWrap/>
              <w:overflowPunct/>
              <w:topLinePunct w:val="0"/>
              <w:autoSpaceDE/>
              <w:autoSpaceDN/>
              <w:bidi w:val="0"/>
              <w:spacing w:line="600" w:lineRule="exact"/>
              <w:ind w:left="0" w:leftChars="0" w:right="0" w:rightChars="0"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价格分统一采用低价优先法，即满足磋商文件要求且最终报价最低的价格作为评标基准价，其价格分为满分10分。其他磋商供应商的价格分统一按照下列公式计算（四舍五入保留至小数点后两位数）：</w:t>
            </w:r>
          </w:p>
          <w:p w14:paraId="51327DF9">
            <w:pPr>
              <w:keepNext w:val="0"/>
              <w:keepLines w:val="0"/>
              <w:pageBreakBefore w:val="0"/>
              <w:kinsoku/>
              <w:wordWrap/>
              <w:overflowPunct/>
              <w:topLinePunct w:val="0"/>
              <w:autoSpaceDE/>
              <w:autoSpaceDN/>
              <w:bidi w:val="0"/>
              <w:spacing w:line="600" w:lineRule="exact"/>
              <w:ind w:left="0" w:leftChars="0" w:right="0" w:rightChars="0"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磋商报价得分＝（评标基准价/磋商报价）×10％×100</w:t>
            </w:r>
          </w:p>
          <w:p w14:paraId="4FF89B5A">
            <w:pPr>
              <w:keepNext w:val="0"/>
              <w:keepLines w:val="0"/>
              <w:pageBreakBefore w:val="0"/>
              <w:kinsoku/>
              <w:wordWrap/>
              <w:overflowPunct/>
              <w:topLinePunct w:val="0"/>
              <w:autoSpaceDE/>
              <w:autoSpaceDN/>
              <w:bidi w:val="0"/>
              <w:spacing w:line="600" w:lineRule="exact"/>
              <w:ind w:left="0" w:leftChars="0" w:right="0" w:rightChars="0" w:firstLine="422" w:firstLineChars="200"/>
              <w:textAlignment w:val="auto"/>
              <w:rPr>
                <w:rFonts w:hint="default" w:ascii="Times New Roman" w:hAnsi="Times New Roman" w:cs="Times New Roman"/>
                <w:highlight w:val="none"/>
              </w:rPr>
            </w:pPr>
            <w:r>
              <w:rPr>
                <w:rFonts w:hint="default" w:ascii="Times New Roman" w:hAnsi="Times New Roman" w:eastAsia="宋体" w:cs="Times New Roman"/>
                <w:b/>
                <w:bCs/>
                <w:color w:val="auto"/>
                <w:sz w:val="21"/>
                <w:szCs w:val="21"/>
                <w:highlight w:val="none"/>
                <w:lang w:val="en-US" w:eastAsia="zh-CN"/>
              </w:rPr>
              <w:t>供应商报价低于所有有效报价的平均报价的80%，不推荐为成交候选人。</w:t>
            </w:r>
          </w:p>
        </w:tc>
      </w:tr>
    </w:tbl>
    <w:p w14:paraId="477234E6">
      <w:pPr>
        <w:numPr>
          <w:ilvl w:val="0"/>
          <w:numId w:val="0"/>
        </w:numPr>
        <w:rPr>
          <w:rFonts w:hint="default" w:ascii="Times New Roman" w:hAnsi="Times New Roman" w:cs="Times New Roman"/>
          <w:highlight w:val="none"/>
        </w:rPr>
      </w:pPr>
    </w:p>
    <w:p w14:paraId="59383AA1">
      <w:pPr>
        <w:spacing w:line="480" w:lineRule="exact"/>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技术标分汇总方法：对某一供应商的技术标的每一个指标项得分，取各位评委评分之平均值，四舍五入保留至小数点后两位数，得到该供应商该指标项的得分。再将供应商每个技术标的指标项得分进行汇总，得到该供应商的技术标分之和。</w:t>
      </w:r>
    </w:p>
    <w:p w14:paraId="56CB9EC2">
      <w:pPr>
        <w:pStyle w:val="13"/>
        <w:spacing w:line="480" w:lineRule="exact"/>
        <w:ind w:right="-11" w:firstLine="495"/>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3、得分汇总</w:t>
      </w:r>
    </w:p>
    <w:p w14:paraId="3354B1A4">
      <w:pPr>
        <w:pStyle w:val="13"/>
        <w:spacing w:line="480" w:lineRule="exact"/>
        <w:ind w:right="-11"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（1）将每个有效磋商供应商的技术标分之和加上根据上述标准计算出的价格分，即为该磋商供应商的综合总得分。</w:t>
      </w:r>
    </w:p>
    <w:p w14:paraId="641F8F82">
      <w:pPr>
        <w:spacing w:line="480" w:lineRule="exact"/>
        <w:ind w:firstLine="480" w:firstLineChars="200"/>
        <w:jc w:val="left"/>
        <w:rPr>
          <w:rFonts w:hint="default" w:ascii="Times New Roman" w:hAnsi="Times New Roman" w:cs="Times New Roman"/>
          <w:highlight w:val="none"/>
        </w:rPr>
      </w:pPr>
      <w:r>
        <w:rPr>
          <w:rFonts w:hint="default" w:ascii="Times New Roman" w:hAnsi="Times New Roman" w:cs="Times New Roman"/>
          <w:sz w:val="24"/>
          <w:szCs w:val="24"/>
          <w:highlight w:val="none"/>
        </w:rPr>
        <w:t>（2）按照有效磋商供应商综合总得分由高到低依次排出成交供应商及成交候选供应商。</w:t>
      </w:r>
      <w:bookmarkStart w:id="81" w:name="_Toc31228"/>
      <w:r>
        <w:rPr>
          <w:rFonts w:hint="default" w:ascii="Times New Roman" w:hAnsi="Times New Roman" w:cs="Times New Roman"/>
          <w:sz w:val="24"/>
          <w:szCs w:val="24"/>
          <w:highlight w:val="none"/>
        </w:rPr>
        <w:t xml:space="preserve"> </w:t>
      </w:r>
      <w:bookmarkEnd w:id="81"/>
    </w:p>
    <w:p w14:paraId="1DAF2149">
      <w:pPr>
        <w:pStyle w:val="3"/>
        <w:spacing w:before="156" w:beforeLines="50" w:after="156" w:afterLines="50" w:line="560" w:lineRule="exact"/>
        <w:jc w:val="center"/>
        <w:rPr>
          <w:rFonts w:hint="default" w:ascii="Times New Roman" w:hAnsi="Times New Roman" w:eastAsia="宋体" w:cs="Times New Roman"/>
          <w:sz w:val="28"/>
          <w:szCs w:val="28"/>
          <w:highlight w:val="none"/>
        </w:rPr>
      </w:pPr>
      <w:bookmarkStart w:id="82" w:name="_Toc5553"/>
      <w:bookmarkStart w:id="83" w:name="_Toc14458"/>
      <w:r>
        <w:rPr>
          <w:rFonts w:hint="default" w:ascii="Times New Roman" w:hAnsi="Times New Roman" w:eastAsia="宋体" w:cs="Times New Roman"/>
          <w:sz w:val="28"/>
          <w:szCs w:val="28"/>
          <w:highlight w:val="none"/>
        </w:rPr>
        <w:br w:type="page"/>
      </w:r>
      <w:bookmarkStart w:id="84" w:name="_Toc8088"/>
      <w:r>
        <w:rPr>
          <w:rFonts w:hint="default" w:ascii="Times New Roman" w:hAnsi="Times New Roman" w:eastAsia="宋体" w:cs="Times New Roman"/>
          <w:sz w:val="28"/>
          <w:szCs w:val="28"/>
          <w:highlight w:val="none"/>
        </w:rPr>
        <w:t>五、响应文件格式</w:t>
      </w:r>
      <w:bookmarkEnd w:id="82"/>
      <w:bookmarkEnd w:id="83"/>
      <w:bookmarkEnd w:id="84"/>
    </w:p>
    <w:p w14:paraId="6FEA1027">
      <w:pPr>
        <w:spacing w:line="500" w:lineRule="exact"/>
        <w:jc w:val="center"/>
        <w:rPr>
          <w:rFonts w:hint="default" w:ascii="Times New Roman" w:hAnsi="Times New Roman" w:cs="Times New Roman"/>
          <w:b/>
          <w:sz w:val="32"/>
          <w:highlight w:val="none"/>
        </w:rPr>
      </w:pPr>
    </w:p>
    <w:p w14:paraId="3942FE2E">
      <w:pPr>
        <w:spacing w:line="500" w:lineRule="exact"/>
        <w:jc w:val="center"/>
        <w:outlineLvl w:val="0"/>
        <w:rPr>
          <w:rFonts w:hint="default" w:ascii="Times New Roman" w:hAnsi="Times New Roman" w:cs="Times New Roman"/>
          <w:b/>
          <w:sz w:val="32"/>
          <w:highlight w:val="none"/>
        </w:rPr>
      </w:pPr>
      <w:r>
        <w:rPr>
          <w:rFonts w:hint="default" w:ascii="Times New Roman" w:hAnsi="Times New Roman" w:cs="Times New Roman"/>
          <w:b/>
          <w:sz w:val="32"/>
          <w:highlight w:val="none"/>
          <w:u w:val="single"/>
        </w:rPr>
        <w:t>　　　　　　　　　</w:t>
      </w:r>
      <w:bookmarkStart w:id="85" w:name="_Toc22685"/>
      <w:bookmarkStart w:id="86" w:name="_Toc4448"/>
      <w:r>
        <w:rPr>
          <w:rFonts w:hint="default" w:ascii="Times New Roman" w:hAnsi="Times New Roman" w:cs="Times New Roman"/>
          <w:b/>
          <w:sz w:val="32"/>
          <w:highlight w:val="none"/>
        </w:rPr>
        <w:t>项目</w:t>
      </w:r>
      <w:bookmarkEnd w:id="85"/>
      <w:bookmarkEnd w:id="86"/>
    </w:p>
    <w:p w14:paraId="1720565F">
      <w:pPr>
        <w:spacing w:line="900" w:lineRule="exact"/>
        <w:rPr>
          <w:rFonts w:hint="default" w:ascii="Times New Roman" w:hAnsi="Times New Roman" w:cs="Times New Roman"/>
          <w:b/>
          <w:sz w:val="72"/>
          <w:highlight w:val="none"/>
        </w:rPr>
      </w:pPr>
    </w:p>
    <w:p w14:paraId="577AF743">
      <w:pPr>
        <w:spacing w:line="900" w:lineRule="exact"/>
        <w:jc w:val="center"/>
        <w:rPr>
          <w:rFonts w:hint="default" w:ascii="Times New Roman" w:hAnsi="Times New Roman" w:cs="Times New Roman"/>
          <w:b/>
          <w:sz w:val="72"/>
          <w:highlight w:val="none"/>
        </w:rPr>
      </w:pPr>
      <w:r>
        <w:rPr>
          <w:rFonts w:hint="default" w:ascii="Times New Roman" w:hAnsi="Times New Roman" w:cs="Times New Roman"/>
          <w:b/>
          <w:sz w:val="72"/>
          <w:highlight w:val="none"/>
        </w:rPr>
        <w:t>响</w:t>
      </w:r>
    </w:p>
    <w:p w14:paraId="0E2B39EB">
      <w:pPr>
        <w:spacing w:line="900" w:lineRule="exact"/>
        <w:jc w:val="center"/>
        <w:rPr>
          <w:rFonts w:hint="default" w:ascii="Times New Roman" w:hAnsi="Times New Roman" w:cs="Times New Roman"/>
          <w:b/>
          <w:sz w:val="72"/>
          <w:highlight w:val="none"/>
        </w:rPr>
      </w:pPr>
    </w:p>
    <w:p w14:paraId="4870B628">
      <w:pPr>
        <w:spacing w:line="900" w:lineRule="exact"/>
        <w:jc w:val="center"/>
        <w:rPr>
          <w:rFonts w:hint="default" w:ascii="Times New Roman" w:hAnsi="Times New Roman" w:cs="Times New Roman"/>
          <w:b/>
          <w:sz w:val="72"/>
          <w:highlight w:val="none"/>
        </w:rPr>
      </w:pPr>
      <w:r>
        <w:rPr>
          <w:rFonts w:hint="default" w:ascii="Times New Roman" w:hAnsi="Times New Roman" w:cs="Times New Roman"/>
          <w:b/>
          <w:sz w:val="72"/>
          <w:highlight w:val="none"/>
        </w:rPr>
        <w:t>应</w:t>
      </w:r>
    </w:p>
    <w:p w14:paraId="7D646C1D">
      <w:pPr>
        <w:spacing w:line="900" w:lineRule="exact"/>
        <w:jc w:val="center"/>
        <w:rPr>
          <w:rFonts w:hint="default" w:ascii="Times New Roman" w:hAnsi="Times New Roman" w:cs="Times New Roman"/>
          <w:b/>
          <w:sz w:val="72"/>
          <w:highlight w:val="none"/>
        </w:rPr>
      </w:pPr>
    </w:p>
    <w:p w14:paraId="2D6A93D7">
      <w:pPr>
        <w:spacing w:line="900" w:lineRule="exact"/>
        <w:jc w:val="center"/>
        <w:rPr>
          <w:rFonts w:hint="default" w:ascii="Times New Roman" w:hAnsi="Times New Roman" w:cs="Times New Roman"/>
          <w:b/>
          <w:sz w:val="72"/>
          <w:highlight w:val="none"/>
        </w:rPr>
      </w:pPr>
      <w:r>
        <w:rPr>
          <w:rFonts w:hint="default" w:ascii="Times New Roman" w:hAnsi="Times New Roman" w:cs="Times New Roman"/>
          <w:b/>
          <w:sz w:val="72"/>
          <w:highlight w:val="none"/>
        </w:rPr>
        <w:t>文</w:t>
      </w:r>
    </w:p>
    <w:p w14:paraId="67FDFD9F">
      <w:pPr>
        <w:spacing w:line="900" w:lineRule="exact"/>
        <w:jc w:val="center"/>
        <w:rPr>
          <w:rFonts w:hint="default" w:ascii="Times New Roman" w:hAnsi="Times New Roman" w:cs="Times New Roman"/>
          <w:b/>
          <w:sz w:val="72"/>
          <w:highlight w:val="none"/>
        </w:rPr>
      </w:pPr>
    </w:p>
    <w:p w14:paraId="5EBEB695">
      <w:pPr>
        <w:jc w:val="center"/>
        <w:rPr>
          <w:rFonts w:hint="default" w:ascii="Times New Roman" w:hAnsi="Times New Roman" w:cs="Times New Roman"/>
          <w:b/>
          <w:sz w:val="72"/>
          <w:highlight w:val="none"/>
        </w:rPr>
      </w:pPr>
      <w:r>
        <w:rPr>
          <w:rFonts w:hint="default" w:ascii="Times New Roman" w:hAnsi="Times New Roman" w:cs="Times New Roman"/>
          <w:b/>
          <w:sz w:val="72"/>
          <w:highlight w:val="none"/>
        </w:rPr>
        <w:t>件</w:t>
      </w:r>
    </w:p>
    <w:p w14:paraId="5CE149C8">
      <w:pPr>
        <w:spacing w:after="156" w:afterLines="50"/>
        <w:jc w:val="center"/>
        <w:rPr>
          <w:rFonts w:hint="default" w:ascii="Times New Roman" w:hAnsi="Times New Roman" w:cs="Times New Roman"/>
          <w:b/>
          <w:sz w:val="72"/>
          <w:highlight w:val="none"/>
        </w:rPr>
      </w:pPr>
    </w:p>
    <w:p w14:paraId="075F4CB9">
      <w:pPr>
        <w:spacing w:after="156" w:afterLines="50" w:line="500" w:lineRule="exact"/>
        <w:jc w:val="center"/>
        <w:rPr>
          <w:rFonts w:hint="default" w:ascii="Times New Roman" w:hAnsi="Times New Roman" w:cs="Times New Roman"/>
          <w:b/>
          <w:sz w:val="72"/>
          <w:highlight w:val="none"/>
        </w:rPr>
      </w:pPr>
    </w:p>
    <w:p w14:paraId="2E57B06F">
      <w:pPr>
        <w:spacing w:after="156" w:afterLines="50" w:line="500" w:lineRule="exact"/>
        <w:ind w:firstLine="2088" w:firstLineChars="650"/>
        <w:outlineLvl w:val="0"/>
        <w:rPr>
          <w:rFonts w:hint="default" w:ascii="Times New Roman" w:hAnsi="Times New Roman" w:cs="Times New Roman"/>
          <w:b/>
          <w:sz w:val="32"/>
          <w:highlight w:val="none"/>
        </w:rPr>
      </w:pPr>
      <w:bookmarkStart w:id="87" w:name="_Toc4670"/>
      <w:bookmarkStart w:id="88" w:name="_Toc5792"/>
      <w:r>
        <w:rPr>
          <w:rFonts w:hint="default" w:ascii="Times New Roman" w:hAnsi="Times New Roman" w:cs="Times New Roman"/>
          <w:b/>
          <w:sz w:val="32"/>
          <w:highlight w:val="none"/>
        </w:rPr>
        <w:t>供应商全称（公章）：</w:t>
      </w:r>
    </w:p>
    <w:p w14:paraId="6F92BFDE">
      <w:pPr>
        <w:spacing w:after="156" w:afterLines="50" w:line="500" w:lineRule="exact"/>
        <w:ind w:firstLine="2088" w:firstLineChars="650"/>
        <w:outlineLvl w:val="0"/>
        <w:rPr>
          <w:rFonts w:hint="default" w:ascii="Times New Roman" w:hAnsi="Times New Roman" w:cs="Times New Roman"/>
          <w:b/>
          <w:sz w:val="32"/>
          <w:highlight w:val="none"/>
        </w:rPr>
      </w:pPr>
      <w:r>
        <w:rPr>
          <w:rFonts w:hint="default" w:ascii="Times New Roman" w:hAnsi="Times New Roman" w:cs="Times New Roman"/>
          <w:b/>
          <w:sz w:val="32"/>
          <w:highlight w:val="none"/>
        </w:rPr>
        <w:t>地    址：</w:t>
      </w:r>
    </w:p>
    <w:p w14:paraId="2D784BA2">
      <w:pPr>
        <w:spacing w:after="156" w:afterLines="50" w:line="500" w:lineRule="exact"/>
        <w:ind w:firstLine="2088" w:firstLineChars="650"/>
        <w:outlineLvl w:val="0"/>
        <w:rPr>
          <w:rFonts w:hint="default" w:ascii="Times New Roman" w:hAnsi="Times New Roman" w:cs="Times New Roman"/>
          <w:sz w:val="24"/>
          <w:szCs w:val="28"/>
          <w:highlight w:val="none"/>
        </w:rPr>
      </w:pPr>
      <w:r>
        <w:rPr>
          <w:rFonts w:hint="default" w:ascii="Times New Roman" w:hAnsi="Times New Roman" w:cs="Times New Roman"/>
          <w:b/>
          <w:sz w:val="32"/>
          <w:highlight w:val="none"/>
        </w:rPr>
        <w:t>年  月  日</w:t>
      </w:r>
      <w:bookmarkEnd w:id="87"/>
      <w:bookmarkEnd w:id="88"/>
    </w:p>
    <w:p w14:paraId="458B74E4">
      <w:pPr>
        <w:pStyle w:val="3"/>
        <w:spacing w:before="156" w:beforeLines="50" w:after="156" w:afterLines="50" w:line="560" w:lineRule="exact"/>
        <w:jc w:val="center"/>
        <w:rPr>
          <w:rFonts w:hint="default" w:ascii="Times New Roman" w:hAnsi="Times New Roman" w:eastAsia="宋体" w:cs="Times New Roman"/>
          <w:sz w:val="24"/>
          <w:szCs w:val="24"/>
          <w:highlight w:val="none"/>
        </w:rPr>
      </w:pPr>
      <w:bookmarkStart w:id="89" w:name="_Toc20663"/>
      <w:r>
        <w:rPr>
          <w:rFonts w:hint="default" w:ascii="Times New Roman" w:hAnsi="Times New Roman" w:eastAsia="宋体" w:cs="Times New Roman"/>
          <w:sz w:val="24"/>
          <w:szCs w:val="24"/>
          <w:highlight w:val="none"/>
        </w:rPr>
        <w:br w:type="page"/>
      </w:r>
      <w:bookmarkStart w:id="90" w:name="_Toc2602"/>
      <w:r>
        <w:rPr>
          <w:rFonts w:hint="default" w:ascii="Times New Roman" w:hAnsi="Times New Roman" w:eastAsia="宋体" w:cs="Times New Roman"/>
          <w:sz w:val="24"/>
          <w:szCs w:val="24"/>
          <w:highlight w:val="none"/>
        </w:rPr>
        <w:t>响应文件资料清单</w:t>
      </w:r>
      <w:bookmarkEnd w:id="89"/>
      <w:bookmarkEnd w:id="90"/>
    </w:p>
    <w:tbl>
      <w:tblPr>
        <w:tblStyle w:val="38"/>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14:paraId="540D6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14:paraId="492B8772">
            <w:pPr>
              <w:spacing w:line="440" w:lineRule="exact"/>
              <w:jc w:val="center"/>
              <w:rPr>
                <w:rFonts w:hint="default" w:ascii="Times New Roman" w:hAnsi="Times New Roman" w:cs="Times New Roman"/>
                <w:b/>
                <w:sz w:val="24"/>
                <w:highlight w:val="none"/>
              </w:rPr>
            </w:pPr>
            <w:r>
              <w:rPr>
                <w:rFonts w:hint="default" w:ascii="Times New Roman" w:hAnsi="Times New Roman" w:cs="Times New Roman"/>
                <w:b/>
                <w:sz w:val="24"/>
                <w:highlight w:val="none"/>
              </w:rPr>
              <w:t>序号</w:t>
            </w:r>
          </w:p>
        </w:tc>
        <w:tc>
          <w:tcPr>
            <w:tcW w:w="6038" w:type="dxa"/>
            <w:vAlign w:val="center"/>
          </w:tcPr>
          <w:p w14:paraId="7C2402D3">
            <w:pPr>
              <w:spacing w:line="440" w:lineRule="exact"/>
              <w:jc w:val="center"/>
              <w:rPr>
                <w:rFonts w:hint="default" w:ascii="Times New Roman" w:hAnsi="Times New Roman" w:cs="Times New Roman"/>
                <w:b/>
                <w:sz w:val="24"/>
                <w:highlight w:val="none"/>
              </w:rPr>
            </w:pPr>
            <w:r>
              <w:rPr>
                <w:rFonts w:hint="default" w:ascii="Times New Roman" w:hAnsi="Times New Roman" w:cs="Times New Roman"/>
                <w:b/>
                <w:sz w:val="24"/>
                <w:highlight w:val="none"/>
              </w:rPr>
              <w:t>资料名称</w:t>
            </w:r>
          </w:p>
        </w:tc>
        <w:tc>
          <w:tcPr>
            <w:tcW w:w="1417" w:type="dxa"/>
            <w:vAlign w:val="center"/>
          </w:tcPr>
          <w:p w14:paraId="61BD8930">
            <w:pPr>
              <w:spacing w:line="440" w:lineRule="exact"/>
              <w:jc w:val="center"/>
              <w:rPr>
                <w:rFonts w:hint="default" w:ascii="Times New Roman" w:hAnsi="Times New Roman" w:cs="Times New Roman"/>
                <w:b/>
                <w:sz w:val="24"/>
                <w:highlight w:val="none"/>
              </w:rPr>
            </w:pPr>
            <w:r>
              <w:rPr>
                <w:rFonts w:hint="default" w:ascii="Times New Roman" w:hAnsi="Times New Roman" w:cs="Times New Roman"/>
                <w:b/>
                <w:sz w:val="24"/>
                <w:highlight w:val="none"/>
              </w:rPr>
              <w:t>备注</w:t>
            </w:r>
          </w:p>
        </w:tc>
      </w:tr>
      <w:tr w14:paraId="162B8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14:paraId="50F7AAB7">
            <w:pPr>
              <w:spacing w:line="44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rPr>
              <w:t>一</w:t>
            </w:r>
          </w:p>
        </w:tc>
        <w:tc>
          <w:tcPr>
            <w:tcW w:w="6038" w:type="dxa"/>
            <w:vAlign w:val="center"/>
          </w:tcPr>
          <w:p w14:paraId="597E21BE">
            <w:pPr>
              <w:spacing w:line="440" w:lineRule="exact"/>
              <w:rPr>
                <w:rFonts w:hint="default" w:ascii="Times New Roman" w:hAnsi="Times New Roman" w:cs="Times New Roman"/>
                <w:sz w:val="24"/>
                <w:highlight w:val="none"/>
              </w:rPr>
            </w:pPr>
            <w:r>
              <w:rPr>
                <w:rFonts w:hint="default" w:ascii="Times New Roman" w:hAnsi="Times New Roman" w:cs="Times New Roman"/>
                <w:sz w:val="24"/>
                <w:szCs w:val="24"/>
                <w:highlight w:val="none"/>
              </w:rPr>
              <w:t>报价单</w:t>
            </w:r>
          </w:p>
        </w:tc>
        <w:tc>
          <w:tcPr>
            <w:tcW w:w="1417" w:type="dxa"/>
            <w:vAlign w:val="center"/>
          </w:tcPr>
          <w:p w14:paraId="564ECBA1">
            <w:pPr>
              <w:spacing w:line="440" w:lineRule="exact"/>
              <w:jc w:val="center"/>
              <w:rPr>
                <w:rFonts w:hint="default" w:ascii="Times New Roman" w:hAnsi="Times New Roman" w:cs="Times New Roman"/>
                <w:b/>
                <w:sz w:val="24"/>
                <w:highlight w:val="none"/>
              </w:rPr>
            </w:pPr>
          </w:p>
        </w:tc>
      </w:tr>
      <w:tr w14:paraId="6F1BA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14:paraId="276C40F6">
            <w:pPr>
              <w:spacing w:line="44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rPr>
              <w:t>二</w:t>
            </w:r>
          </w:p>
        </w:tc>
        <w:tc>
          <w:tcPr>
            <w:tcW w:w="6038" w:type="dxa"/>
            <w:vAlign w:val="center"/>
          </w:tcPr>
          <w:p w14:paraId="0BBC38D3">
            <w:pPr>
              <w:spacing w:line="440" w:lineRule="exact"/>
              <w:rPr>
                <w:rFonts w:hint="default" w:ascii="Times New Roman" w:hAnsi="Times New Roman" w:cs="Times New Roman"/>
                <w:sz w:val="24"/>
                <w:highlight w:val="none"/>
              </w:rPr>
            </w:pPr>
            <w:r>
              <w:rPr>
                <w:rFonts w:hint="default" w:ascii="Times New Roman" w:hAnsi="Times New Roman" w:cs="Times New Roman"/>
                <w:sz w:val="24"/>
                <w:highlight w:val="none"/>
              </w:rPr>
              <w:t>供应商基本信息</w:t>
            </w:r>
          </w:p>
        </w:tc>
        <w:tc>
          <w:tcPr>
            <w:tcW w:w="1417" w:type="dxa"/>
            <w:vAlign w:val="center"/>
          </w:tcPr>
          <w:p w14:paraId="01C062CB">
            <w:pPr>
              <w:spacing w:line="440" w:lineRule="exact"/>
              <w:jc w:val="center"/>
              <w:rPr>
                <w:rFonts w:hint="default" w:ascii="Times New Roman" w:hAnsi="Times New Roman" w:cs="Times New Roman"/>
                <w:b/>
                <w:sz w:val="24"/>
                <w:highlight w:val="none"/>
              </w:rPr>
            </w:pPr>
          </w:p>
        </w:tc>
      </w:tr>
      <w:tr w14:paraId="5928C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14:paraId="4B0119E9">
            <w:pPr>
              <w:spacing w:line="44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rPr>
              <w:t>三</w:t>
            </w:r>
          </w:p>
        </w:tc>
        <w:tc>
          <w:tcPr>
            <w:tcW w:w="6038" w:type="dxa"/>
            <w:vAlign w:val="center"/>
          </w:tcPr>
          <w:p w14:paraId="65D139E9">
            <w:pPr>
              <w:pStyle w:val="70"/>
              <w:spacing w:line="440" w:lineRule="exact"/>
              <w:rPr>
                <w:rFonts w:hint="default" w:ascii="Times New Roman" w:hAnsi="Times New Roman" w:cs="Times New Roman"/>
                <w:highlight w:val="none"/>
              </w:rPr>
            </w:pPr>
            <w:r>
              <w:rPr>
                <w:rFonts w:hint="default" w:ascii="Times New Roman" w:hAnsi="Times New Roman" w:cs="Times New Roman"/>
                <w:szCs w:val="24"/>
                <w:highlight w:val="none"/>
              </w:rPr>
              <w:t>磋商授权书</w:t>
            </w:r>
          </w:p>
        </w:tc>
        <w:tc>
          <w:tcPr>
            <w:tcW w:w="1417" w:type="dxa"/>
            <w:vAlign w:val="center"/>
          </w:tcPr>
          <w:p w14:paraId="0AE18586">
            <w:pPr>
              <w:spacing w:line="440" w:lineRule="exact"/>
              <w:jc w:val="center"/>
              <w:rPr>
                <w:rFonts w:hint="default" w:ascii="Times New Roman" w:hAnsi="Times New Roman" w:cs="Times New Roman"/>
                <w:b/>
                <w:sz w:val="24"/>
                <w:highlight w:val="none"/>
              </w:rPr>
            </w:pPr>
          </w:p>
        </w:tc>
      </w:tr>
      <w:tr w14:paraId="23916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14:paraId="5545B21F">
            <w:pPr>
              <w:spacing w:line="44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rPr>
              <w:t>四</w:t>
            </w:r>
          </w:p>
        </w:tc>
        <w:tc>
          <w:tcPr>
            <w:tcW w:w="6038" w:type="dxa"/>
            <w:vAlign w:val="center"/>
          </w:tcPr>
          <w:p w14:paraId="062EBA31">
            <w:pPr>
              <w:pStyle w:val="70"/>
              <w:spacing w:line="440" w:lineRule="exact"/>
              <w:rPr>
                <w:rFonts w:hint="default" w:ascii="Times New Roman" w:hAnsi="Times New Roman" w:cs="Times New Roman"/>
                <w:highlight w:val="none"/>
              </w:rPr>
            </w:pPr>
            <w:r>
              <w:rPr>
                <w:rFonts w:hint="default" w:ascii="Times New Roman" w:hAnsi="Times New Roman" w:cs="Times New Roman"/>
                <w:szCs w:val="24"/>
                <w:highlight w:val="none"/>
              </w:rPr>
              <w:t>磋商响应函</w:t>
            </w:r>
          </w:p>
        </w:tc>
        <w:tc>
          <w:tcPr>
            <w:tcW w:w="1417" w:type="dxa"/>
            <w:vAlign w:val="center"/>
          </w:tcPr>
          <w:p w14:paraId="0D09947B">
            <w:pPr>
              <w:spacing w:line="440" w:lineRule="exact"/>
              <w:jc w:val="center"/>
              <w:rPr>
                <w:rFonts w:hint="default" w:ascii="Times New Roman" w:hAnsi="Times New Roman" w:cs="Times New Roman"/>
                <w:b/>
                <w:sz w:val="24"/>
                <w:highlight w:val="none"/>
              </w:rPr>
            </w:pPr>
          </w:p>
        </w:tc>
      </w:tr>
      <w:tr w14:paraId="290D4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14:paraId="03166A78">
            <w:pPr>
              <w:spacing w:line="44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rPr>
              <w:t>五</w:t>
            </w:r>
          </w:p>
        </w:tc>
        <w:tc>
          <w:tcPr>
            <w:tcW w:w="6038" w:type="dxa"/>
            <w:vAlign w:val="center"/>
          </w:tcPr>
          <w:p w14:paraId="0FDC2AF7">
            <w:pPr>
              <w:spacing w:line="440" w:lineRule="exact"/>
              <w:rPr>
                <w:rFonts w:hint="default" w:ascii="Times New Roman" w:hAnsi="Times New Roman" w:cs="Times New Roman"/>
                <w:sz w:val="24"/>
                <w:highlight w:val="none"/>
              </w:rPr>
            </w:pPr>
            <w:r>
              <w:rPr>
                <w:rFonts w:hint="default" w:ascii="Times New Roman" w:hAnsi="Times New Roman" w:cs="Times New Roman"/>
                <w:sz w:val="24"/>
                <w:szCs w:val="24"/>
                <w:highlight w:val="none"/>
              </w:rPr>
              <w:t>无重大违法记录声明函、无不良信用记录承诺函</w:t>
            </w:r>
          </w:p>
        </w:tc>
        <w:tc>
          <w:tcPr>
            <w:tcW w:w="1417" w:type="dxa"/>
            <w:vAlign w:val="center"/>
          </w:tcPr>
          <w:p w14:paraId="31531AD5">
            <w:pPr>
              <w:spacing w:line="440" w:lineRule="exact"/>
              <w:jc w:val="center"/>
              <w:rPr>
                <w:rFonts w:hint="default" w:ascii="Times New Roman" w:hAnsi="Times New Roman" w:cs="Times New Roman"/>
                <w:b/>
                <w:sz w:val="24"/>
                <w:highlight w:val="none"/>
              </w:rPr>
            </w:pPr>
          </w:p>
        </w:tc>
      </w:tr>
      <w:tr w14:paraId="0315D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050" w:type="dxa"/>
            <w:vAlign w:val="center"/>
          </w:tcPr>
          <w:p w14:paraId="09C3B32E">
            <w:pPr>
              <w:spacing w:line="44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rPr>
              <w:t>六</w:t>
            </w:r>
          </w:p>
        </w:tc>
        <w:tc>
          <w:tcPr>
            <w:tcW w:w="6038" w:type="dxa"/>
            <w:vAlign w:val="center"/>
          </w:tcPr>
          <w:p w14:paraId="3269D799">
            <w:pPr>
              <w:spacing w:line="440" w:lineRule="exact"/>
              <w:rPr>
                <w:rFonts w:hint="default" w:ascii="Times New Roman" w:hAnsi="Times New Roman" w:cs="Times New Roman"/>
                <w:sz w:val="24"/>
                <w:highlight w:val="none"/>
              </w:rPr>
            </w:pPr>
            <w:r>
              <w:rPr>
                <w:rFonts w:hint="default" w:ascii="Times New Roman" w:hAnsi="Times New Roman" w:cs="Times New Roman"/>
                <w:sz w:val="24"/>
                <w:szCs w:val="24"/>
                <w:highlight w:val="none"/>
              </w:rPr>
              <w:t>响应情况表</w:t>
            </w:r>
          </w:p>
        </w:tc>
        <w:tc>
          <w:tcPr>
            <w:tcW w:w="1417" w:type="dxa"/>
            <w:vAlign w:val="center"/>
          </w:tcPr>
          <w:p w14:paraId="19CA8BEC">
            <w:pPr>
              <w:spacing w:line="440" w:lineRule="exact"/>
              <w:rPr>
                <w:rFonts w:hint="default" w:ascii="Times New Roman" w:hAnsi="Times New Roman" w:cs="Times New Roman"/>
                <w:b/>
                <w:sz w:val="24"/>
                <w:highlight w:val="none"/>
              </w:rPr>
            </w:pPr>
          </w:p>
        </w:tc>
      </w:tr>
      <w:tr w14:paraId="59D52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050" w:type="dxa"/>
            <w:vAlign w:val="center"/>
          </w:tcPr>
          <w:p w14:paraId="3DFE9045">
            <w:pPr>
              <w:spacing w:line="44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rPr>
              <w:t>七</w:t>
            </w:r>
          </w:p>
        </w:tc>
        <w:tc>
          <w:tcPr>
            <w:tcW w:w="6038" w:type="dxa"/>
            <w:vAlign w:val="center"/>
          </w:tcPr>
          <w:p w14:paraId="1862760C">
            <w:pPr>
              <w:spacing w:line="440" w:lineRule="exact"/>
              <w:rPr>
                <w:rFonts w:hint="default" w:ascii="Times New Roman" w:hAnsi="Times New Roman" w:cs="Times New Roman"/>
                <w:sz w:val="24"/>
                <w:highlight w:val="none"/>
              </w:rPr>
            </w:pPr>
            <w:r>
              <w:rPr>
                <w:rFonts w:hint="default" w:ascii="Times New Roman" w:hAnsi="Times New Roman" w:cs="Times New Roman"/>
                <w:sz w:val="24"/>
                <w:szCs w:val="24"/>
                <w:highlight w:val="none"/>
              </w:rPr>
              <w:t>相关服务承诺函</w:t>
            </w:r>
          </w:p>
        </w:tc>
        <w:tc>
          <w:tcPr>
            <w:tcW w:w="1417" w:type="dxa"/>
            <w:vAlign w:val="center"/>
          </w:tcPr>
          <w:p w14:paraId="77DEE0EE">
            <w:pPr>
              <w:spacing w:line="440" w:lineRule="exact"/>
              <w:rPr>
                <w:rFonts w:hint="default" w:ascii="Times New Roman" w:hAnsi="Times New Roman" w:cs="Times New Roman"/>
                <w:b/>
                <w:sz w:val="24"/>
                <w:highlight w:val="none"/>
              </w:rPr>
            </w:pPr>
          </w:p>
        </w:tc>
      </w:tr>
      <w:tr w14:paraId="1B810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050" w:type="dxa"/>
            <w:vAlign w:val="center"/>
          </w:tcPr>
          <w:p w14:paraId="12A59313">
            <w:pPr>
              <w:spacing w:line="440" w:lineRule="exact"/>
              <w:jc w:val="center"/>
              <w:rPr>
                <w:rFonts w:hint="default" w:ascii="Times New Roman" w:hAnsi="Times New Roman" w:eastAsia="宋体" w:cs="Times New Roman"/>
                <w:sz w:val="24"/>
                <w:highlight w:val="none"/>
                <w:lang w:val="en-US" w:eastAsia="zh-CN"/>
              </w:rPr>
            </w:pPr>
            <w:r>
              <w:rPr>
                <w:rFonts w:hint="default" w:ascii="Times New Roman" w:hAnsi="Times New Roman" w:cs="Times New Roman"/>
                <w:sz w:val="24"/>
                <w:highlight w:val="none"/>
                <w:lang w:val="en-US" w:eastAsia="zh-CN"/>
              </w:rPr>
              <w:t>八</w:t>
            </w:r>
          </w:p>
        </w:tc>
        <w:tc>
          <w:tcPr>
            <w:tcW w:w="6038" w:type="dxa"/>
            <w:vAlign w:val="center"/>
          </w:tcPr>
          <w:p w14:paraId="1E180AB9">
            <w:pPr>
              <w:spacing w:line="440" w:lineRule="exact"/>
              <w:rPr>
                <w:rFonts w:hint="default" w:ascii="Times New Roman" w:hAnsi="Times New Roman" w:cs="Times New Roman"/>
                <w:sz w:val="24"/>
                <w:highlight w:val="none"/>
              </w:rPr>
            </w:pPr>
            <w:r>
              <w:rPr>
                <w:rFonts w:hint="default" w:ascii="Times New Roman" w:hAnsi="Times New Roman" w:cs="Times New Roman"/>
                <w:sz w:val="24"/>
                <w:szCs w:val="24"/>
                <w:highlight w:val="none"/>
              </w:rPr>
              <w:t>磋商文件</w:t>
            </w:r>
            <w:r>
              <w:rPr>
                <w:rFonts w:hint="default" w:ascii="Times New Roman" w:hAnsi="Times New Roman" w:cs="Times New Roman"/>
                <w:sz w:val="24"/>
                <w:szCs w:val="24"/>
                <w:highlight w:val="none"/>
                <w:lang w:val="en-US" w:eastAsia="zh-CN"/>
              </w:rPr>
              <w:t>评分</w:t>
            </w:r>
            <w:r>
              <w:rPr>
                <w:rFonts w:hint="default" w:ascii="Times New Roman" w:hAnsi="Times New Roman" w:cs="Times New Roman"/>
                <w:sz w:val="24"/>
                <w:szCs w:val="24"/>
                <w:highlight w:val="none"/>
              </w:rPr>
              <w:t>要求和供应商认为需要提供的其它说明和资料</w:t>
            </w:r>
          </w:p>
        </w:tc>
        <w:tc>
          <w:tcPr>
            <w:tcW w:w="1417" w:type="dxa"/>
            <w:vAlign w:val="center"/>
          </w:tcPr>
          <w:p w14:paraId="139A7FEF">
            <w:pPr>
              <w:spacing w:line="440" w:lineRule="exact"/>
              <w:rPr>
                <w:rFonts w:hint="default" w:ascii="Times New Roman" w:hAnsi="Times New Roman" w:cs="Times New Roman"/>
                <w:b/>
                <w:sz w:val="24"/>
                <w:highlight w:val="none"/>
              </w:rPr>
            </w:pPr>
          </w:p>
        </w:tc>
      </w:tr>
      <w:tr w14:paraId="12E84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050" w:type="dxa"/>
            <w:vAlign w:val="center"/>
          </w:tcPr>
          <w:p w14:paraId="26285F62">
            <w:pPr>
              <w:spacing w:line="44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rPr>
              <w:t>...</w:t>
            </w:r>
          </w:p>
        </w:tc>
        <w:tc>
          <w:tcPr>
            <w:tcW w:w="6038" w:type="dxa"/>
            <w:vAlign w:val="center"/>
          </w:tcPr>
          <w:p w14:paraId="1BE6EDFF">
            <w:pPr>
              <w:spacing w:line="440" w:lineRule="exact"/>
              <w:rPr>
                <w:rFonts w:hint="default" w:ascii="Times New Roman" w:hAnsi="Times New Roman" w:cs="Times New Roman"/>
                <w:sz w:val="24"/>
                <w:highlight w:val="none"/>
              </w:rPr>
            </w:pPr>
          </w:p>
        </w:tc>
        <w:tc>
          <w:tcPr>
            <w:tcW w:w="1417" w:type="dxa"/>
            <w:vAlign w:val="center"/>
          </w:tcPr>
          <w:p w14:paraId="25B04A7C">
            <w:pPr>
              <w:spacing w:line="440" w:lineRule="exact"/>
              <w:rPr>
                <w:rFonts w:hint="default" w:ascii="Times New Roman" w:hAnsi="Times New Roman" w:cs="Times New Roman"/>
                <w:b/>
                <w:sz w:val="24"/>
                <w:highlight w:val="none"/>
              </w:rPr>
            </w:pPr>
          </w:p>
        </w:tc>
      </w:tr>
      <w:tr w14:paraId="02787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50" w:type="dxa"/>
            <w:vAlign w:val="center"/>
          </w:tcPr>
          <w:p w14:paraId="6DB90A40">
            <w:pPr>
              <w:spacing w:line="440" w:lineRule="exact"/>
              <w:jc w:val="center"/>
              <w:rPr>
                <w:rFonts w:hint="default" w:ascii="Times New Roman" w:hAnsi="Times New Roman" w:cs="Times New Roman"/>
                <w:sz w:val="24"/>
                <w:highlight w:val="none"/>
              </w:rPr>
            </w:pPr>
          </w:p>
        </w:tc>
        <w:tc>
          <w:tcPr>
            <w:tcW w:w="6038" w:type="dxa"/>
            <w:vAlign w:val="center"/>
          </w:tcPr>
          <w:p w14:paraId="6364B946">
            <w:pPr>
              <w:spacing w:line="440" w:lineRule="exact"/>
              <w:rPr>
                <w:rFonts w:hint="default" w:ascii="Times New Roman" w:hAnsi="Times New Roman" w:cs="Times New Roman"/>
                <w:sz w:val="24"/>
                <w:highlight w:val="none"/>
              </w:rPr>
            </w:pPr>
          </w:p>
        </w:tc>
        <w:tc>
          <w:tcPr>
            <w:tcW w:w="1417" w:type="dxa"/>
            <w:vAlign w:val="center"/>
          </w:tcPr>
          <w:p w14:paraId="28FBF069">
            <w:pPr>
              <w:spacing w:line="440" w:lineRule="exact"/>
              <w:rPr>
                <w:rFonts w:hint="default" w:ascii="Times New Roman" w:hAnsi="Times New Roman" w:cs="Times New Roman"/>
                <w:b/>
                <w:sz w:val="24"/>
                <w:highlight w:val="none"/>
              </w:rPr>
            </w:pPr>
          </w:p>
        </w:tc>
      </w:tr>
      <w:tr w14:paraId="33AB1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50" w:type="dxa"/>
            <w:vAlign w:val="center"/>
          </w:tcPr>
          <w:p w14:paraId="6E28A43E">
            <w:pPr>
              <w:spacing w:line="440" w:lineRule="exact"/>
              <w:jc w:val="center"/>
              <w:rPr>
                <w:rFonts w:hint="default" w:ascii="Times New Roman" w:hAnsi="Times New Roman" w:cs="Times New Roman"/>
                <w:sz w:val="24"/>
                <w:highlight w:val="none"/>
              </w:rPr>
            </w:pPr>
          </w:p>
        </w:tc>
        <w:tc>
          <w:tcPr>
            <w:tcW w:w="6038" w:type="dxa"/>
            <w:vAlign w:val="center"/>
          </w:tcPr>
          <w:p w14:paraId="3FE6688F">
            <w:pPr>
              <w:spacing w:line="440" w:lineRule="exact"/>
              <w:rPr>
                <w:rFonts w:hint="default" w:ascii="Times New Roman" w:hAnsi="Times New Roman" w:cs="Times New Roman"/>
                <w:sz w:val="24"/>
                <w:highlight w:val="none"/>
              </w:rPr>
            </w:pPr>
          </w:p>
        </w:tc>
        <w:tc>
          <w:tcPr>
            <w:tcW w:w="1417" w:type="dxa"/>
            <w:vAlign w:val="center"/>
          </w:tcPr>
          <w:p w14:paraId="0BF5589D">
            <w:pPr>
              <w:spacing w:line="440" w:lineRule="exact"/>
              <w:rPr>
                <w:rFonts w:hint="default" w:ascii="Times New Roman" w:hAnsi="Times New Roman" w:cs="Times New Roman"/>
                <w:b/>
                <w:sz w:val="24"/>
                <w:highlight w:val="none"/>
              </w:rPr>
            </w:pPr>
          </w:p>
        </w:tc>
      </w:tr>
      <w:tr w14:paraId="14AC3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050" w:type="dxa"/>
            <w:vAlign w:val="center"/>
          </w:tcPr>
          <w:p w14:paraId="3A06CC2F">
            <w:pPr>
              <w:spacing w:line="440" w:lineRule="exact"/>
              <w:jc w:val="center"/>
              <w:rPr>
                <w:rFonts w:hint="default" w:ascii="Times New Roman" w:hAnsi="Times New Roman" w:cs="Times New Roman"/>
                <w:sz w:val="24"/>
                <w:highlight w:val="none"/>
              </w:rPr>
            </w:pPr>
          </w:p>
        </w:tc>
        <w:tc>
          <w:tcPr>
            <w:tcW w:w="6038" w:type="dxa"/>
            <w:vAlign w:val="center"/>
          </w:tcPr>
          <w:p w14:paraId="62E8270A">
            <w:pPr>
              <w:spacing w:line="440" w:lineRule="exact"/>
              <w:rPr>
                <w:rFonts w:hint="default" w:ascii="Times New Roman" w:hAnsi="Times New Roman" w:cs="Times New Roman"/>
                <w:sz w:val="24"/>
                <w:highlight w:val="none"/>
              </w:rPr>
            </w:pPr>
          </w:p>
        </w:tc>
        <w:tc>
          <w:tcPr>
            <w:tcW w:w="1417" w:type="dxa"/>
            <w:vAlign w:val="center"/>
          </w:tcPr>
          <w:p w14:paraId="2B275ABE">
            <w:pPr>
              <w:spacing w:line="440" w:lineRule="exact"/>
              <w:rPr>
                <w:rFonts w:hint="default" w:ascii="Times New Roman" w:hAnsi="Times New Roman" w:cs="Times New Roman"/>
                <w:b/>
                <w:sz w:val="24"/>
                <w:highlight w:val="none"/>
              </w:rPr>
            </w:pPr>
          </w:p>
        </w:tc>
      </w:tr>
    </w:tbl>
    <w:p w14:paraId="18EBB5E3">
      <w:pPr>
        <w:spacing w:line="360" w:lineRule="auto"/>
        <w:jc w:val="center"/>
        <w:rPr>
          <w:rFonts w:hint="default" w:ascii="Times New Roman" w:hAnsi="Times New Roman" w:cs="Times New Roman"/>
          <w:b/>
          <w:sz w:val="24"/>
          <w:highlight w:val="none"/>
        </w:rPr>
      </w:pPr>
    </w:p>
    <w:p w14:paraId="6F6270B4">
      <w:pPr>
        <w:spacing w:line="360" w:lineRule="auto"/>
        <w:jc w:val="center"/>
        <w:rPr>
          <w:rFonts w:hint="default" w:ascii="Times New Roman" w:hAnsi="Times New Roman" w:cs="Times New Roman"/>
          <w:b/>
          <w:sz w:val="24"/>
          <w:highlight w:val="none"/>
        </w:rPr>
      </w:pPr>
    </w:p>
    <w:p w14:paraId="634C2400">
      <w:pPr>
        <w:spacing w:line="360" w:lineRule="auto"/>
        <w:jc w:val="center"/>
        <w:rPr>
          <w:rFonts w:hint="default" w:ascii="Times New Roman" w:hAnsi="Times New Roman" w:cs="Times New Roman"/>
          <w:b/>
          <w:sz w:val="24"/>
          <w:highlight w:val="none"/>
        </w:rPr>
      </w:pPr>
    </w:p>
    <w:p w14:paraId="64F73B1C">
      <w:pPr>
        <w:pStyle w:val="3"/>
        <w:spacing w:before="0" w:after="0" w:line="560" w:lineRule="exac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br w:type="page"/>
      </w:r>
      <w:bookmarkStart w:id="91" w:name="_Toc10603"/>
      <w:bookmarkStart w:id="92" w:name="_Toc8158"/>
      <w:bookmarkStart w:id="93" w:name="_Toc21309"/>
      <w:r>
        <w:rPr>
          <w:rFonts w:hint="default" w:ascii="Times New Roman" w:hAnsi="Times New Roman" w:eastAsia="宋体" w:cs="Times New Roman"/>
          <w:sz w:val="24"/>
          <w:szCs w:val="24"/>
          <w:highlight w:val="none"/>
        </w:rPr>
        <w:t>附件一</w:t>
      </w:r>
      <w:bookmarkEnd w:id="91"/>
      <w:bookmarkEnd w:id="92"/>
      <w:bookmarkEnd w:id="93"/>
    </w:p>
    <w:p w14:paraId="4E1C6EA8">
      <w:pPr>
        <w:pStyle w:val="3"/>
        <w:spacing w:before="0" w:after="0" w:line="560" w:lineRule="exact"/>
        <w:jc w:val="center"/>
        <w:rPr>
          <w:rFonts w:hint="default" w:ascii="Times New Roman" w:hAnsi="Times New Roman" w:eastAsia="宋体" w:cs="Times New Roman"/>
          <w:sz w:val="24"/>
          <w:szCs w:val="24"/>
          <w:highlight w:val="none"/>
        </w:rPr>
      </w:pPr>
      <w:bookmarkStart w:id="94" w:name="_Toc9181"/>
      <w:bookmarkStart w:id="95" w:name="_Toc10816"/>
      <w:bookmarkStart w:id="96" w:name="_Toc5601"/>
      <w:r>
        <w:rPr>
          <w:rFonts w:hint="default" w:ascii="Times New Roman" w:hAnsi="Times New Roman" w:eastAsia="宋体" w:cs="Times New Roman"/>
          <w:sz w:val="24"/>
          <w:szCs w:val="24"/>
          <w:highlight w:val="none"/>
        </w:rPr>
        <w:t>报价单</w:t>
      </w:r>
      <w:bookmarkEnd w:id="94"/>
      <w:bookmarkEnd w:id="95"/>
      <w:bookmarkEnd w:id="96"/>
    </w:p>
    <w:p w14:paraId="384D45A5">
      <w:pPr>
        <w:rPr>
          <w:rFonts w:hint="default" w:ascii="Times New Roman" w:hAnsi="Times New Roman" w:cs="Times New Roman"/>
          <w:highlight w:val="none"/>
        </w:rPr>
      </w:pPr>
    </w:p>
    <w:p w14:paraId="31F3906E">
      <w:pPr>
        <w:snapToGrid w:val="0"/>
        <w:spacing w:line="360" w:lineRule="auto"/>
        <w:rPr>
          <w:rFonts w:hint="default" w:ascii="Times New Roman" w:hAnsi="Times New Roman" w:eastAsia="仿宋" w:cs="Times New Roman"/>
          <w:color w:val="auto"/>
          <w:kern w:val="0"/>
          <w:sz w:val="24"/>
          <w:highlight w:val="none"/>
        </w:rPr>
      </w:pPr>
      <w:r>
        <w:rPr>
          <w:rFonts w:hint="default" w:ascii="Times New Roman" w:hAnsi="Times New Roman" w:eastAsia="仿宋" w:cs="Times New Roman"/>
          <w:color w:val="auto"/>
          <w:sz w:val="24"/>
          <w:highlight w:val="none"/>
        </w:rPr>
        <w:t>项目名称</w:t>
      </w:r>
      <w:r>
        <w:rPr>
          <w:rFonts w:hint="default" w:ascii="Times New Roman" w:hAnsi="Times New Roman" w:eastAsia="仿宋" w:cs="Times New Roman"/>
          <w:color w:val="auto"/>
          <w:kern w:val="0"/>
          <w:sz w:val="24"/>
          <w:highlight w:val="none"/>
          <w:lang w:val="zh-CN"/>
        </w:rPr>
        <w:t xml:space="preserve">：                </w:t>
      </w:r>
      <w:r>
        <w:rPr>
          <w:rFonts w:hint="default" w:ascii="Times New Roman" w:hAnsi="Times New Roman" w:eastAsia="仿宋" w:cs="Times New Roman"/>
          <w:color w:val="auto"/>
          <w:kern w:val="0"/>
          <w:sz w:val="24"/>
          <w:highlight w:val="none"/>
        </w:rPr>
        <w:t xml:space="preserve">    </w:t>
      </w:r>
    </w:p>
    <w:tbl>
      <w:tblPr>
        <w:tblStyle w:val="38"/>
        <w:tblW w:w="8976" w:type="dxa"/>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2847"/>
        <w:gridCol w:w="802"/>
        <w:gridCol w:w="1397"/>
        <w:gridCol w:w="2214"/>
        <w:gridCol w:w="1224"/>
      </w:tblGrid>
      <w:tr w14:paraId="72AEB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976" w:type="dxa"/>
            <w:gridSpan w:val="6"/>
            <w:vAlign w:val="center"/>
          </w:tcPr>
          <w:p w14:paraId="3B0F5A4D">
            <w:pPr>
              <w:spacing w:line="360" w:lineRule="auto"/>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b/>
                <w:color w:val="auto"/>
                <w:sz w:val="24"/>
                <w:highlight w:val="none"/>
              </w:rPr>
              <w:t>服务类</w:t>
            </w:r>
          </w:p>
        </w:tc>
      </w:tr>
      <w:tr w14:paraId="7FC2F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Align w:val="center"/>
          </w:tcPr>
          <w:p w14:paraId="630F621D">
            <w:pPr>
              <w:spacing w:line="360" w:lineRule="auto"/>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序号</w:t>
            </w:r>
          </w:p>
        </w:tc>
        <w:tc>
          <w:tcPr>
            <w:tcW w:w="2847" w:type="dxa"/>
            <w:vAlign w:val="center"/>
          </w:tcPr>
          <w:p w14:paraId="0531474B">
            <w:pPr>
              <w:spacing w:line="360" w:lineRule="auto"/>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服务内容</w:t>
            </w:r>
          </w:p>
        </w:tc>
        <w:tc>
          <w:tcPr>
            <w:tcW w:w="802" w:type="dxa"/>
            <w:vAlign w:val="center"/>
          </w:tcPr>
          <w:p w14:paraId="6B4570CB">
            <w:pPr>
              <w:spacing w:line="360" w:lineRule="auto"/>
              <w:jc w:val="center"/>
              <w:rPr>
                <w:rFonts w:hint="default" w:ascii="Times New Roman" w:hAnsi="Times New Roman" w:eastAsia="仿宋" w:cs="Times New Roman"/>
                <w:b/>
                <w:color w:val="auto"/>
                <w:sz w:val="24"/>
                <w:highlight w:val="none"/>
                <w:lang w:val="en-US" w:eastAsia="zh-CN"/>
              </w:rPr>
            </w:pPr>
            <w:r>
              <w:rPr>
                <w:rFonts w:hint="default" w:ascii="Times New Roman" w:hAnsi="Times New Roman" w:eastAsia="仿宋" w:cs="Times New Roman"/>
                <w:b/>
                <w:color w:val="auto"/>
                <w:sz w:val="24"/>
                <w:highlight w:val="none"/>
                <w:lang w:val="en-US" w:eastAsia="zh-CN"/>
              </w:rPr>
              <w:t>数量</w:t>
            </w:r>
          </w:p>
        </w:tc>
        <w:tc>
          <w:tcPr>
            <w:tcW w:w="1397" w:type="dxa"/>
            <w:vAlign w:val="center"/>
          </w:tcPr>
          <w:p w14:paraId="44C1FC94">
            <w:pPr>
              <w:spacing w:line="360" w:lineRule="auto"/>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lang w:val="en-US" w:eastAsia="zh-CN"/>
              </w:rPr>
              <w:t>单价</w:t>
            </w:r>
            <w:r>
              <w:rPr>
                <w:rFonts w:hint="default" w:ascii="Times New Roman" w:hAnsi="Times New Roman" w:eastAsia="仿宋" w:cs="Times New Roman"/>
                <w:b/>
                <w:color w:val="auto"/>
                <w:sz w:val="24"/>
                <w:highlight w:val="none"/>
              </w:rPr>
              <w:t>（元）</w:t>
            </w:r>
          </w:p>
        </w:tc>
        <w:tc>
          <w:tcPr>
            <w:tcW w:w="2214" w:type="dxa"/>
            <w:vAlign w:val="center"/>
          </w:tcPr>
          <w:p w14:paraId="66B4F455">
            <w:pPr>
              <w:spacing w:line="360" w:lineRule="auto"/>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总价（元）</w:t>
            </w:r>
          </w:p>
        </w:tc>
        <w:tc>
          <w:tcPr>
            <w:tcW w:w="1224" w:type="dxa"/>
            <w:vAlign w:val="center"/>
          </w:tcPr>
          <w:p w14:paraId="7CACD080">
            <w:pPr>
              <w:spacing w:line="360" w:lineRule="auto"/>
              <w:jc w:val="center"/>
              <w:rPr>
                <w:rFonts w:hint="default" w:ascii="Times New Roman" w:hAnsi="Times New Roman" w:eastAsia="仿宋" w:cs="Times New Roman"/>
                <w:b/>
                <w:color w:val="auto"/>
                <w:sz w:val="24"/>
                <w:highlight w:val="none"/>
                <w:lang w:val="en-US" w:eastAsia="zh-CN"/>
              </w:rPr>
            </w:pPr>
            <w:r>
              <w:rPr>
                <w:rFonts w:hint="default" w:ascii="Times New Roman" w:hAnsi="Times New Roman" w:eastAsia="仿宋" w:cs="Times New Roman"/>
                <w:b/>
                <w:color w:val="auto"/>
                <w:sz w:val="24"/>
                <w:highlight w:val="none"/>
                <w:lang w:val="en-US" w:eastAsia="zh-CN"/>
              </w:rPr>
              <w:t>备注</w:t>
            </w:r>
          </w:p>
        </w:tc>
      </w:tr>
      <w:tr w14:paraId="33209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vAlign w:val="center"/>
          </w:tcPr>
          <w:p w14:paraId="380DBABD">
            <w:pPr>
              <w:spacing w:line="360" w:lineRule="auto"/>
              <w:jc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b/>
                <w:color w:val="auto"/>
                <w:sz w:val="24"/>
                <w:highlight w:val="none"/>
                <w:lang w:val="en-US" w:eastAsia="zh-CN"/>
              </w:rPr>
              <w:t>1</w:t>
            </w:r>
          </w:p>
        </w:tc>
        <w:tc>
          <w:tcPr>
            <w:tcW w:w="2847" w:type="dxa"/>
            <w:vAlign w:val="center"/>
          </w:tcPr>
          <w:p w14:paraId="44543F16">
            <w:pPr>
              <w:snapToGrid w:val="0"/>
              <w:spacing w:line="360" w:lineRule="auto"/>
              <w:jc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lang w:eastAsia="zh-CN"/>
              </w:rPr>
              <w:t>六安市苏大堰片区排涝能力提升工程招标限价审核项目</w:t>
            </w:r>
          </w:p>
        </w:tc>
        <w:tc>
          <w:tcPr>
            <w:tcW w:w="802" w:type="dxa"/>
            <w:vAlign w:val="center"/>
          </w:tcPr>
          <w:p w14:paraId="54E9EFFE">
            <w:pPr>
              <w:spacing w:line="360" w:lineRule="auto"/>
              <w:jc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1项</w:t>
            </w:r>
          </w:p>
        </w:tc>
        <w:tc>
          <w:tcPr>
            <w:tcW w:w="1397" w:type="dxa"/>
            <w:vAlign w:val="center"/>
          </w:tcPr>
          <w:p w14:paraId="4E01A40D">
            <w:pPr>
              <w:spacing w:line="360" w:lineRule="auto"/>
              <w:jc w:val="center"/>
              <w:rPr>
                <w:rFonts w:hint="default" w:ascii="Times New Roman" w:hAnsi="Times New Roman" w:eastAsia="仿宋" w:cs="Times New Roman"/>
                <w:color w:val="auto"/>
                <w:sz w:val="24"/>
                <w:highlight w:val="none"/>
              </w:rPr>
            </w:pPr>
          </w:p>
        </w:tc>
        <w:tc>
          <w:tcPr>
            <w:tcW w:w="2214" w:type="dxa"/>
            <w:vAlign w:val="center"/>
          </w:tcPr>
          <w:p w14:paraId="65E4247E">
            <w:pPr>
              <w:spacing w:line="360" w:lineRule="auto"/>
              <w:jc w:val="center"/>
              <w:rPr>
                <w:rFonts w:hint="default" w:ascii="Times New Roman" w:hAnsi="Times New Roman" w:eastAsia="仿宋" w:cs="Times New Roman"/>
                <w:color w:val="auto"/>
                <w:sz w:val="24"/>
                <w:highlight w:val="none"/>
              </w:rPr>
            </w:pPr>
          </w:p>
        </w:tc>
        <w:tc>
          <w:tcPr>
            <w:tcW w:w="1224" w:type="dxa"/>
            <w:vAlign w:val="center"/>
          </w:tcPr>
          <w:p w14:paraId="0B5A1FB1">
            <w:pPr>
              <w:spacing w:line="360" w:lineRule="auto"/>
              <w:jc w:val="center"/>
              <w:rPr>
                <w:rFonts w:hint="default" w:ascii="Times New Roman" w:hAnsi="Times New Roman" w:eastAsia="仿宋" w:cs="Times New Roman"/>
                <w:color w:val="auto"/>
                <w:sz w:val="24"/>
                <w:highlight w:val="none"/>
              </w:rPr>
            </w:pPr>
          </w:p>
        </w:tc>
      </w:tr>
      <w:tr w14:paraId="5AB59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976" w:type="dxa"/>
            <w:gridSpan w:val="6"/>
            <w:vAlign w:val="center"/>
          </w:tcPr>
          <w:p w14:paraId="5A425AF0">
            <w:pPr>
              <w:spacing w:line="360" w:lineRule="auto"/>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b/>
                <w:color w:val="auto"/>
                <w:sz w:val="24"/>
                <w:highlight w:val="none"/>
              </w:rPr>
              <w:t>投标总价合计金额大写：                              小写： ￥</w:t>
            </w:r>
            <w:r>
              <w:rPr>
                <w:rFonts w:hint="default" w:ascii="Times New Roman" w:hAnsi="Times New Roman" w:eastAsia="仿宋" w:cs="Times New Roman"/>
                <w:b/>
                <w:color w:val="auto"/>
                <w:sz w:val="24"/>
                <w:highlight w:val="none"/>
                <w:u w:val="single"/>
              </w:rPr>
              <w:t xml:space="preserve">         </w:t>
            </w:r>
            <w:r>
              <w:rPr>
                <w:rFonts w:hint="default" w:ascii="Times New Roman" w:hAnsi="Times New Roman" w:eastAsia="仿宋" w:cs="Times New Roman"/>
                <w:b/>
                <w:color w:val="auto"/>
                <w:sz w:val="24"/>
                <w:highlight w:val="none"/>
              </w:rPr>
              <w:t xml:space="preserve">                                                    </w:t>
            </w:r>
          </w:p>
        </w:tc>
      </w:tr>
    </w:tbl>
    <w:p w14:paraId="1F4B9678">
      <w:pPr>
        <w:snapToGrid w:val="0"/>
        <w:spacing w:line="360" w:lineRule="auto"/>
        <w:ind w:left="480"/>
        <w:rPr>
          <w:rFonts w:hint="default" w:ascii="Times New Roman" w:hAnsi="Times New Roman" w:eastAsia="仿宋" w:cs="Times New Roman"/>
          <w:b/>
          <w:color w:val="auto"/>
          <w:kern w:val="0"/>
          <w:sz w:val="24"/>
          <w:highlight w:val="none"/>
          <w:lang w:val="zh-CN"/>
        </w:rPr>
      </w:pPr>
      <w:r>
        <w:rPr>
          <w:rFonts w:hint="default" w:ascii="Times New Roman" w:hAnsi="Times New Roman" w:eastAsia="仿宋" w:cs="Times New Roman"/>
          <w:b/>
          <w:color w:val="auto"/>
          <w:kern w:val="0"/>
          <w:sz w:val="24"/>
          <w:highlight w:val="none"/>
          <w:lang w:val="zh-CN"/>
        </w:rPr>
        <w:t>注：</w:t>
      </w:r>
    </w:p>
    <w:p w14:paraId="09B515E2">
      <w:pPr>
        <w:spacing w:line="360" w:lineRule="auto"/>
        <w:ind w:left="-2" w:leftChars="-1" w:firstLine="480" w:firstLineChars="200"/>
        <w:rPr>
          <w:rFonts w:hint="default" w:ascii="Times New Roman" w:hAnsi="Times New Roman" w:eastAsia="仿宋" w:cs="Times New Roman"/>
          <w:color w:val="auto"/>
          <w:kern w:val="0"/>
          <w:sz w:val="24"/>
          <w:highlight w:val="none"/>
          <w:lang w:val="zh-CN"/>
        </w:rPr>
      </w:pPr>
      <w:r>
        <w:rPr>
          <w:rFonts w:hint="default" w:ascii="Times New Roman" w:hAnsi="Times New Roman" w:eastAsia="仿宋" w:cs="Times New Roman"/>
          <w:color w:val="auto"/>
          <w:kern w:val="0"/>
          <w:sz w:val="24"/>
          <w:highlight w:val="none"/>
          <w:lang w:val="zh-CN"/>
        </w:rPr>
        <w:t>1、</w:t>
      </w:r>
      <w:r>
        <w:rPr>
          <w:rFonts w:hint="default" w:ascii="Times New Roman" w:hAnsi="Times New Roman" w:eastAsia="仿宋" w:cs="Times New Roman"/>
          <w:color w:val="auto"/>
          <w:kern w:val="0"/>
          <w:sz w:val="24"/>
          <w:highlight w:val="none"/>
          <w:lang w:val="en-US" w:eastAsia="zh-CN"/>
        </w:rPr>
        <w:t>投标供应商</w:t>
      </w:r>
      <w:r>
        <w:rPr>
          <w:rFonts w:hint="default" w:ascii="Times New Roman" w:hAnsi="Times New Roman" w:eastAsia="仿宋" w:cs="Times New Roman"/>
          <w:color w:val="auto"/>
          <w:kern w:val="0"/>
          <w:sz w:val="24"/>
          <w:highlight w:val="none"/>
          <w:lang w:val="zh-CN"/>
        </w:rPr>
        <w:t>需按本表格式填写，不得自行更</w:t>
      </w:r>
      <w:r>
        <w:rPr>
          <w:rFonts w:hint="default" w:ascii="Times New Roman" w:hAnsi="Times New Roman" w:eastAsia="仿宋" w:cs="Times New Roman"/>
          <w:color w:val="auto"/>
          <w:sz w:val="24"/>
          <w:highlight w:val="none"/>
        </w:rPr>
        <w:t>改。</w:t>
      </w:r>
    </w:p>
    <w:p w14:paraId="047F03F5">
      <w:pPr>
        <w:spacing w:line="360" w:lineRule="auto"/>
        <w:ind w:left="420"/>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color w:val="auto"/>
          <w:kern w:val="0"/>
          <w:sz w:val="24"/>
          <w:highlight w:val="none"/>
          <w:lang w:val="zh-CN"/>
        </w:rPr>
        <w:t>2、有关本项目实施所涉及的</w:t>
      </w:r>
      <w:r>
        <w:rPr>
          <w:rFonts w:hint="default" w:ascii="Times New Roman" w:hAnsi="Times New Roman" w:eastAsia="仿宋" w:cs="Times New Roman"/>
          <w:color w:val="auto"/>
          <w:sz w:val="24"/>
          <w:highlight w:val="none"/>
          <w:lang w:val="en-US"/>
        </w:rPr>
        <w:t>调查、设备、人工、材料、税费等一切费用</w:t>
      </w:r>
      <w:r>
        <w:rPr>
          <w:rFonts w:hint="default" w:ascii="Times New Roman" w:hAnsi="Times New Roman" w:eastAsia="仿宋" w:cs="Times New Roman"/>
          <w:color w:val="auto"/>
          <w:kern w:val="0"/>
          <w:sz w:val="24"/>
          <w:highlight w:val="none"/>
          <w:lang w:val="zh-CN"/>
        </w:rPr>
        <w:t>均计入报</w:t>
      </w:r>
      <w:r>
        <w:rPr>
          <w:rFonts w:hint="default" w:ascii="Times New Roman" w:hAnsi="Times New Roman" w:eastAsia="仿宋" w:cs="Times New Roman"/>
          <w:color w:val="auto"/>
          <w:kern w:val="0"/>
          <w:sz w:val="24"/>
          <w:highlight w:val="none"/>
          <w:lang w:val="en-US" w:eastAsia="zh-CN"/>
        </w:rPr>
        <w:t>价。</w:t>
      </w:r>
    </w:p>
    <w:p w14:paraId="4A530146">
      <w:pPr>
        <w:spacing w:line="320" w:lineRule="exact"/>
        <w:ind w:left="420"/>
        <w:rPr>
          <w:rFonts w:hint="default" w:ascii="Times New Roman" w:hAnsi="Times New Roman" w:eastAsia="宋体" w:cs="Times New Roman"/>
          <w:color w:val="000000"/>
          <w:sz w:val="24"/>
          <w:szCs w:val="24"/>
          <w:highlight w:val="none"/>
        </w:rPr>
      </w:pPr>
    </w:p>
    <w:p w14:paraId="087D5892">
      <w:pPr>
        <w:spacing w:line="360" w:lineRule="auto"/>
        <w:ind w:left="420"/>
        <w:rPr>
          <w:rFonts w:hint="default" w:ascii="Times New Roman" w:hAnsi="Times New Roman" w:eastAsia="仿宋" w:cs="Times New Roman"/>
          <w:color w:val="auto"/>
          <w:sz w:val="24"/>
          <w:highlight w:val="none"/>
          <w:lang w:val="en-US"/>
        </w:rPr>
      </w:pPr>
      <w:r>
        <w:rPr>
          <w:rFonts w:hint="default" w:ascii="Times New Roman" w:hAnsi="Times New Roman" w:eastAsia="仿宋" w:cs="Times New Roman"/>
          <w:color w:val="auto"/>
          <w:sz w:val="24"/>
          <w:highlight w:val="none"/>
          <w:lang w:val="en-US"/>
        </w:rPr>
        <w:t xml:space="preserve">磋商供应商名称（盖章）：                            </w:t>
      </w:r>
    </w:p>
    <w:p w14:paraId="30FF4148">
      <w:pPr>
        <w:spacing w:line="360" w:lineRule="auto"/>
        <w:ind w:left="420"/>
        <w:rPr>
          <w:rFonts w:hint="default" w:ascii="Times New Roman" w:hAnsi="Times New Roman" w:eastAsia="仿宋" w:cs="Times New Roman"/>
          <w:color w:val="auto"/>
          <w:sz w:val="24"/>
          <w:highlight w:val="none"/>
          <w:lang w:val="en-US"/>
        </w:rPr>
      </w:pPr>
    </w:p>
    <w:p w14:paraId="6D82C40C">
      <w:pPr>
        <w:spacing w:line="360" w:lineRule="auto"/>
        <w:ind w:left="420"/>
        <w:rPr>
          <w:rFonts w:hint="default" w:ascii="Times New Roman" w:hAnsi="Times New Roman" w:eastAsia="仿宋" w:cs="Times New Roman"/>
          <w:color w:val="auto"/>
          <w:sz w:val="24"/>
          <w:highlight w:val="none"/>
          <w:lang w:val="en-US"/>
        </w:rPr>
      </w:pPr>
      <w:r>
        <w:rPr>
          <w:rFonts w:hint="default" w:ascii="Times New Roman" w:hAnsi="Times New Roman" w:eastAsia="仿宋" w:cs="Times New Roman"/>
          <w:color w:val="auto"/>
          <w:sz w:val="24"/>
          <w:highlight w:val="none"/>
          <w:lang w:val="en-US"/>
        </w:rPr>
        <w:t xml:space="preserve">磋商供应商代表签字或盖章：                         </w:t>
      </w:r>
    </w:p>
    <w:p w14:paraId="30B89212">
      <w:pPr>
        <w:spacing w:line="360" w:lineRule="auto"/>
        <w:ind w:left="420"/>
        <w:rPr>
          <w:rFonts w:hint="default" w:ascii="Times New Roman" w:hAnsi="Times New Roman" w:eastAsia="仿宋" w:cs="Times New Roman"/>
          <w:color w:val="auto"/>
          <w:sz w:val="24"/>
          <w:highlight w:val="none"/>
          <w:lang w:val="en-US"/>
        </w:rPr>
      </w:pPr>
    </w:p>
    <w:p w14:paraId="56E540AE">
      <w:pPr>
        <w:spacing w:line="360" w:lineRule="auto"/>
        <w:ind w:left="420"/>
        <w:rPr>
          <w:rFonts w:hint="default" w:ascii="Times New Roman" w:hAnsi="Times New Roman" w:eastAsia="仿宋" w:cs="Times New Roman"/>
          <w:color w:val="auto"/>
          <w:sz w:val="24"/>
          <w:highlight w:val="none"/>
          <w:lang w:val="en-US"/>
        </w:rPr>
      </w:pPr>
      <w:r>
        <w:rPr>
          <w:rFonts w:hint="default" w:ascii="Times New Roman" w:hAnsi="Times New Roman" w:eastAsia="仿宋" w:cs="Times New Roman"/>
          <w:color w:val="auto"/>
          <w:sz w:val="24"/>
          <w:highlight w:val="none"/>
          <w:lang w:val="en-US"/>
        </w:rPr>
        <w:t xml:space="preserve">职        务：                             </w:t>
      </w:r>
    </w:p>
    <w:p w14:paraId="3049E2A3">
      <w:pPr>
        <w:spacing w:line="360" w:lineRule="auto"/>
        <w:ind w:left="420"/>
        <w:rPr>
          <w:rFonts w:hint="default" w:ascii="Times New Roman" w:hAnsi="Times New Roman" w:eastAsia="仿宋" w:cs="Times New Roman"/>
          <w:color w:val="auto"/>
          <w:sz w:val="24"/>
          <w:highlight w:val="none"/>
          <w:lang w:val="en-US"/>
        </w:rPr>
      </w:pPr>
    </w:p>
    <w:p w14:paraId="1FE1CCA2">
      <w:pPr>
        <w:spacing w:line="360" w:lineRule="auto"/>
        <w:ind w:left="420"/>
        <w:rPr>
          <w:rFonts w:hint="default" w:ascii="Times New Roman" w:hAnsi="Times New Roman" w:eastAsia="仿宋" w:cs="Times New Roman"/>
          <w:color w:val="auto"/>
          <w:sz w:val="24"/>
          <w:highlight w:val="none"/>
          <w:lang w:val="en-US"/>
        </w:rPr>
      </w:pPr>
      <w:r>
        <w:rPr>
          <w:rFonts w:hint="default" w:ascii="Times New Roman" w:hAnsi="Times New Roman" w:eastAsia="仿宋" w:cs="Times New Roman"/>
          <w:color w:val="auto"/>
          <w:sz w:val="24"/>
          <w:highlight w:val="none"/>
          <w:lang w:val="en-US"/>
        </w:rPr>
        <w:t xml:space="preserve">日        期：                             </w:t>
      </w:r>
    </w:p>
    <w:p w14:paraId="45DF78F7">
      <w:pPr>
        <w:spacing w:line="360" w:lineRule="auto"/>
        <w:ind w:left="420"/>
        <w:rPr>
          <w:rFonts w:hint="default" w:ascii="Times New Roman" w:hAnsi="Times New Roman" w:eastAsia="仿宋" w:cs="Times New Roman"/>
          <w:color w:val="auto"/>
          <w:sz w:val="24"/>
          <w:highlight w:val="none"/>
          <w:lang w:val="en-US"/>
        </w:rPr>
      </w:pPr>
    </w:p>
    <w:p w14:paraId="4564FCAA">
      <w:pPr>
        <w:pStyle w:val="3"/>
        <w:wordWrap w:val="0"/>
        <w:spacing w:before="0" w:after="0" w:line="520" w:lineRule="exact"/>
        <w:rPr>
          <w:rFonts w:hint="default" w:ascii="Times New Roman" w:hAnsi="Times New Roman" w:eastAsia="宋体" w:cs="Times New Roman"/>
          <w:sz w:val="24"/>
          <w:szCs w:val="24"/>
          <w:highlight w:val="none"/>
        </w:rPr>
      </w:pPr>
      <w:bookmarkStart w:id="97" w:name="_Toc16998"/>
      <w:bookmarkStart w:id="98" w:name="_Toc2007"/>
      <w:r>
        <w:rPr>
          <w:rFonts w:hint="default" w:ascii="Times New Roman" w:hAnsi="Times New Roman" w:eastAsia="宋体" w:cs="Times New Roman"/>
          <w:sz w:val="24"/>
          <w:szCs w:val="24"/>
          <w:highlight w:val="none"/>
        </w:rPr>
        <w:br w:type="page"/>
      </w:r>
      <w:bookmarkStart w:id="99" w:name="_Toc22855"/>
      <w:r>
        <w:rPr>
          <w:rFonts w:hint="default" w:ascii="Times New Roman" w:hAnsi="Times New Roman" w:eastAsia="宋体" w:cs="Times New Roman"/>
          <w:sz w:val="24"/>
          <w:szCs w:val="24"/>
          <w:highlight w:val="none"/>
        </w:rPr>
        <w:t>附件二</w:t>
      </w:r>
      <w:bookmarkEnd w:id="97"/>
      <w:bookmarkEnd w:id="98"/>
      <w:bookmarkEnd w:id="99"/>
    </w:p>
    <w:p w14:paraId="5F2ADC12">
      <w:pPr>
        <w:pStyle w:val="3"/>
        <w:spacing w:before="0" w:after="0" w:line="520" w:lineRule="exact"/>
        <w:jc w:val="center"/>
        <w:rPr>
          <w:rFonts w:hint="default" w:ascii="Times New Roman" w:hAnsi="Times New Roman" w:eastAsia="宋体" w:cs="Times New Roman"/>
          <w:sz w:val="24"/>
          <w:szCs w:val="24"/>
          <w:highlight w:val="none"/>
        </w:rPr>
      </w:pPr>
      <w:bookmarkStart w:id="100" w:name="_Toc3262"/>
      <w:bookmarkStart w:id="101" w:name="_Toc17280"/>
      <w:bookmarkStart w:id="102" w:name="_Toc29464"/>
      <w:r>
        <w:rPr>
          <w:rFonts w:hint="default" w:ascii="Times New Roman" w:hAnsi="Times New Roman" w:eastAsia="宋体" w:cs="Times New Roman"/>
          <w:sz w:val="24"/>
          <w:szCs w:val="24"/>
          <w:highlight w:val="none"/>
        </w:rPr>
        <w:t>供应商基本信息</w:t>
      </w:r>
      <w:bookmarkEnd w:id="100"/>
      <w:bookmarkEnd w:id="101"/>
      <w:bookmarkEnd w:id="102"/>
    </w:p>
    <w:p w14:paraId="090AE6DB">
      <w:pPr>
        <w:pStyle w:val="3"/>
        <w:wordWrap w:val="0"/>
        <w:spacing w:before="0" w:after="0" w:line="520" w:lineRule="exact"/>
        <w:rPr>
          <w:rFonts w:hint="default" w:ascii="Times New Roman" w:hAnsi="Times New Roman" w:eastAsia="宋体" w:cs="Times New Roman"/>
          <w:sz w:val="24"/>
          <w:szCs w:val="24"/>
          <w:highlight w:val="none"/>
        </w:rPr>
      </w:pPr>
      <w:bookmarkStart w:id="103" w:name="_Toc10154"/>
      <w:bookmarkStart w:id="104" w:name="_Toc11062"/>
      <w:bookmarkStart w:id="105" w:name="_Toc18369"/>
    </w:p>
    <w:p w14:paraId="6A198D4D">
      <w:pPr>
        <w:pStyle w:val="3"/>
        <w:wordWrap w:val="0"/>
        <w:spacing w:before="0" w:after="0" w:line="520" w:lineRule="exac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附件三</w:t>
      </w:r>
      <w:bookmarkEnd w:id="103"/>
      <w:bookmarkEnd w:id="104"/>
      <w:bookmarkEnd w:id="105"/>
    </w:p>
    <w:p w14:paraId="2FDCFD04">
      <w:pPr>
        <w:pStyle w:val="3"/>
        <w:spacing w:before="0" w:after="0" w:line="520" w:lineRule="exact"/>
        <w:jc w:val="center"/>
        <w:rPr>
          <w:rFonts w:hint="default" w:ascii="Times New Roman" w:hAnsi="Times New Roman" w:eastAsia="宋体" w:cs="Times New Roman"/>
          <w:sz w:val="24"/>
          <w:szCs w:val="24"/>
          <w:highlight w:val="none"/>
        </w:rPr>
      </w:pPr>
      <w:bookmarkStart w:id="106" w:name="_Toc13141"/>
      <w:bookmarkStart w:id="107" w:name="_Toc10696"/>
      <w:bookmarkStart w:id="108" w:name="_Toc30135"/>
      <w:r>
        <w:rPr>
          <w:rFonts w:hint="default" w:ascii="Times New Roman" w:hAnsi="Times New Roman" w:eastAsia="宋体" w:cs="Times New Roman"/>
          <w:sz w:val="24"/>
          <w:szCs w:val="24"/>
          <w:highlight w:val="none"/>
        </w:rPr>
        <w:t>授权书</w:t>
      </w:r>
      <w:bookmarkEnd w:id="106"/>
      <w:bookmarkEnd w:id="107"/>
      <w:bookmarkEnd w:id="108"/>
    </w:p>
    <w:p w14:paraId="69E690D4">
      <w:pPr>
        <w:spacing w:line="520" w:lineRule="exact"/>
        <w:rPr>
          <w:rFonts w:hint="default" w:ascii="Times New Roman" w:hAnsi="Times New Roman" w:cs="Times New Roman"/>
          <w:sz w:val="24"/>
          <w:szCs w:val="24"/>
          <w:highlight w:val="none"/>
        </w:rPr>
      </w:pPr>
    </w:p>
    <w:p w14:paraId="1289C71E">
      <w:pPr>
        <w:spacing w:line="520" w:lineRule="exact"/>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致：_________________</w:t>
      </w:r>
    </w:p>
    <w:p w14:paraId="213BC277">
      <w:pPr>
        <w:spacing w:line="520" w:lineRule="exact"/>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本授权书声明：</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（供应商名称）的</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（法定代表人姓名）授权</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（被授权人的姓名）为我方就</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项目磋商活动的合法代理人，以我方名义全权处理与该项目磋商、签订合同以及合同执行有关的一切事务。</w:t>
      </w:r>
    </w:p>
    <w:p w14:paraId="1E3A8DEC">
      <w:pPr>
        <w:spacing w:line="520" w:lineRule="exact"/>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特此声明。</w:t>
      </w:r>
    </w:p>
    <w:p w14:paraId="30E87ED5">
      <w:pPr>
        <w:spacing w:line="520" w:lineRule="exact"/>
        <w:jc w:val="left"/>
        <w:rPr>
          <w:rFonts w:hint="default" w:ascii="Times New Roman" w:hAnsi="Times New Roman" w:cs="Times New Roman"/>
          <w:sz w:val="24"/>
          <w:szCs w:val="24"/>
          <w:highlight w:val="none"/>
        </w:rPr>
      </w:pPr>
    </w:p>
    <w:p w14:paraId="25D3D81A">
      <w:pPr>
        <w:spacing w:line="520" w:lineRule="exact"/>
        <w:ind w:firstLine="1084" w:firstLineChars="450"/>
        <w:jc w:val="left"/>
        <w:rPr>
          <w:rFonts w:hint="default" w:ascii="Times New Roman" w:hAnsi="Times New Roman" w:cs="Times New Roman"/>
          <w:sz w:val="24"/>
          <w:szCs w:val="24"/>
          <w:highlight w:val="none"/>
          <w:u w:val="single"/>
        </w:rPr>
      </w:pPr>
      <w:r>
        <w:rPr>
          <w:rFonts w:hint="default" w:ascii="Times New Roman" w:hAnsi="Times New Roman" w:cs="Times New Roman"/>
          <w:b/>
          <w:bCs/>
          <w:sz w:val="24"/>
          <w:szCs w:val="24"/>
          <w:highlight w:val="none"/>
        </w:rPr>
        <w:t>法定代表人签字：</w:t>
      </w:r>
      <w:r>
        <w:rPr>
          <w:rFonts w:hint="default" w:ascii="Times New Roman" w:hAnsi="Times New Roman" w:cs="Times New Roman"/>
          <w:sz w:val="24"/>
          <w:szCs w:val="24"/>
          <w:highlight w:val="none"/>
          <w:u w:val="single"/>
        </w:rPr>
        <w:t xml:space="preserve">                            </w:t>
      </w:r>
    </w:p>
    <w:p w14:paraId="2FFD5185">
      <w:pPr>
        <w:spacing w:line="520" w:lineRule="exact"/>
        <w:jc w:val="left"/>
        <w:rPr>
          <w:rFonts w:hint="default" w:ascii="Times New Roman" w:hAnsi="Times New Roman" w:cs="Times New Roman"/>
          <w:sz w:val="24"/>
          <w:szCs w:val="24"/>
          <w:highlight w:val="none"/>
          <w:u w:val="single"/>
        </w:rPr>
      </w:pPr>
      <w:r>
        <w:rPr>
          <w:rFonts w:hint="default" w:ascii="Times New Roman" w:hAnsi="Times New Roman" w:cs="Times New Roman"/>
          <w:sz w:val="24"/>
          <w:szCs w:val="24"/>
          <w:highlight w:val="none"/>
        </w:rPr>
        <w:t xml:space="preserve">          职    务：</w:t>
      </w:r>
      <w:r>
        <w:rPr>
          <w:rFonts w:hint="default" w:ascii="Times New Roman" w:hAnsi="Times New Roman" w:cs="Times New Roman"/>
          <w:sz w:val="24"/>
          <w:szCs w:val="24"/>
          <w:highlight w:val="none"/>
          <w:u w:val="single"/>
        </w:rPr>
        <w:t xml:space="preserve">                        </w:t>
      </w:r>
    </w:p>
    <w:p w14:paraId="15DF3B14">
      <w:pPr>
        <w:spacing w:line="520" w:lineRule="exact"/>
        <w:jc w:val="left"/>
        <w:rPr>
          <w:rFonts w:hint="default" w:ascii="Times New Roman" w:hAnsi="Times New Roman" w:cs="Times New Roman"/>
          <w:sz w:val="24"/>
          <w:szCs w:val="24"/>
          <w:highlight w:val="none"/>
          <w:u w:val="single"/>
        </w:rPr>
      </w:pPr>
      <w:r>
        <w:rPr>
          <w:rFonts w:hint="default" w:ascii="Times New Roman" w:hAnsi="Times New Roman" w:cs="Times New Roman"/>
          <w:sz w:val="24"/>
          <w:szCs w:val="24"/>
          <w:highlight w:val="none"/>
        </w:rPr>
        <w:t xml:space="preserve">          联系手机：</w:t>
      </w:r>
      <w:r>
        <w:rPr>
          <w:rFonts w:hint="default" w:ascii="Times New Roman" w:hAnsi="Times New Roman" w:cs="Times New Roman"/>
          <w:sz w:val="24"/>
          <w:szCs w:val="24"/>
          <w:highlight w:val="none"/>
          <w:u w:val="single"/>
        </w:rPr>
        <w:t xml:space="preserve">                        </w:t>
      </w:r>
    </w:p>
    <w:p w14:paraId="0FC145A3">
      <w:pPr>
        <w:spacing w:line="520" w:lineRule="exact"/>
        <w:ind w:firstLine="1200" w:firstLineChars="500"/>
        <w:jc w:val="left"/>
        <w:rPr>
          <w:rFonts w:hint="default" w:ascii="Times New Roman" w:hAnsi="Times New Roman" w:cs="Times New Roman"/>
          <w:sz w:val="24"/>
          <w:szCs w:val="24"/>
          <w:highlight w:val="none"/>
          <w:u w:val="single"/>
        </w:rPr>
      </w:pPr>
      <w:r>
        <w:rPr>
          <w:rFonts w:hint="default" w:ascii="Times New Roman" w:hAnsi="Times New Roman" w:cs="Times New Roman"/>
          <w:sz w:val="24"/>
          <w:szCs w:val="24"/>
          <w:highlight w:val="none"/>
        </w:rPr>
        <w:t>固定电话：</w:t>
      </w:r>
      <w:r>
        <w:rPr>
          <w:rFonts w:hint="default" w:ascii="Times New Roman" w:hAnsi="Times New Roman" w:cs="Times New Roman"/>
          <w:sz w:val="24"/>
          <w:szCs w:val="24"/>
          <w:highlight w:val="none"/>
          <w:u w:val="single"/>
        </w:rPr>
        <w:t xml:space="preserve">                         </w:t>
      </w:r>
    </w:p>
    <w:p w14:paraId="56324C5A">
      <w:pPr>
        <w:spacing w:line="520" w:lineRule="exact"/>
        <w:ind w:firstLine="1084" w:firstLineChars="450"/>
        <w:jc w:val="left"/>
        <w:rPr>
          <w:rFonts w:hint="default" w:ascii="Times New Roman" w:hAnsi="Times New Roman" w:cs="Times New Roman"/>
          <w:b/>
          <w:bCs/>
          <w:sz w:val="24"/>
          <w:szCs w:val="24"/>
          <w:highlight w:val="none"/>
        </w:rPr>
      </w:pPr>
    </w:p>
    <w:p w14:paraId="2FDA0B79">
      <w:pPr>
        <w:spacing w:line="520" w:lineRule="exact"/>
        <w:ind w:firstLine="1084" w:firstLineChars="450"/>
        <w:jc w:val="left"/>
        <w:rPr>
          <w:rFonts w:hint="default" w:ascii="Times New Roman" w:hAnsi="Times New Roman" w:cs="Times New Roman"/>
          <w:sz w:val="24"/>
          <w:szCs w:val="24"/>
          <w:highlight w:val="none"/>
        </w:rPr>
      </w:pPr>
      <w:r>
        <w:rPr>
          <w:rFonts w:hint="default" w:ascii="Times New Roman" w:hAnsi="Times New Roman" w:cs="Times New Roman"/>
          <w:b/>
          <w:bCs/>
          <w:sz w:val="24"/>
          <w:szCs w:val="24"/>
          <w:highlight w:val="none"/>
        </w:rPr>
        <w:t>代理人（被授权人）：</w:t>
      </w:r>
      <w:r>
        <w:rPr>
          <w:rFonts w:hint="default" w:ascii="Times New Roman" w:hAnsi="Times New Roman" w:cs="Times New Roman"/>
          <w:sz w:val="24"/>
          <w:szCs w:val="24"/>
          <w:highlight w:val="none"/>
          <w:u w:val="single"/>
        </w:rPr>
        <w:t xml:space="preserve">                     </w:t>
      </w:r>
    </w:p>
    <w:p w14:paraId="638701EC">
      <w:pPr>
        <w:spacing w:line="520" w:lineRule="exact"/>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          职    务：</w:t>
      </w:r>
      <w:r>
        <w:rPr>
          <w:rFonts w:hint="default" w:ascii="Times New Roman" w:hAnsi="Times New Roman" w:cs="Times New Roman"/>
          <w:sz w:val="24"/>
          <w:szCs w:val="24"/>
          <w:highlight w:val="none"/>
          <w:u w:val="single"/>
        </w:rPr>
        <w:t xml:space="preserve">                         </w:t>
      </w:r>
    </w:p>
    <w:p w14:paraId="2E1ADE5B">
      <w:pPr>
        <w:spacing w:line="520" w:lineRule="exact"/>
        <w:jc w:val="left"/>
        <w:rPr>
          <w:rFonts w:hint="default" w:ascii="Times New Roman" w:hAnsi="Times New Roman" w:cs="Times New Roman"/>
          <w:sz w:val="24"/>
          <w:szCs w:val="24"/>
          <w:highlight w:val="none"/>
          <w:u w:val="single"/>
        </w:rPr>
      </w:pPr>
      <w:r>
        <w:rPr>
          <w:rFonts w:hint="default" w:ascii="Times New Roman" w:hAnsi="Times New Roman" w:cs="Times New Roman"/>
          <w:sz w:val="24"/>
          <w:szCs w:val="24"/>
          <w:highlight w:val="none"/>
        </w:rPr>
        <w:t xml:space="preserve">          联系手机：</w:t>
      </w:r>
      <w:r>
        <w:rPr>
          <w:rFonts w:hint="default" w:ascii="Times New Roman" w:hAnsi="Times New Roman" w:cs="Times New Roman"/>
          <w:sz w:val="24"/>
          <w:szCs w:val="24"/>
          <w:highlight w:val="none"/>
          <w:u w:val="single"/>
        </w:rPr>
        <w:t xml:space="preserve">                          </w:t>
      </w:r>
    </w:p>
    <w:p w14:paraId="33032277">
      <w:pPr>
        <w:spacing w:line="520" w:lineRule="exact"/>
        <w:ind w:firstLine="1200" w:firstLineChars="500"/>
        <w:jc w:val="left"/>
        <w:rPr>
          <w:rFonts w:hint="default" w:ascii="Times New Roman" w:hAnsi="Times New Roman" w:cs="Times New Roman"/>
          <w:sz w:val="24"/>
          <w:szCs w:val="24"/>
          <w:highlight w:val="none"/>
          <w:u w:val="single"/>
        </w:rPr>
      </w:pPr>
      <w:r>
        <w:rPr>
          <w:rFonts w:hint="default" w:ascii="Times New Roman" w:hAnsi="Times New Roman" w:cs="Times New Roman"/>
          <w:sz w:val="24"/>
          <w:szCs w:val="24"/>
          <w:highlight w:val="none"/>
        </w:rPr>
        <w:t>固定电话：</w:t>
      </w:r>
      <w:r>
        <w:rPr>
          <w:rFonts w:hint="default" w:ascii="Times New Roman" w:hAnsi="Times New Roman" w:cs="Times New Roman"/>
          <w:sz w:val="24"/>
          <w:szCs w:val="24"/>
          <w:highlight w:val="none"/>
          <w:u w:val="single"/>
        </w:rPr>
        <w:t xml:space="preserve">                          </w:t>
      </w:r>
    </w:p>
    <w:p w14:paraId="33BE001D">
      <w:pPr>
        <w:spacing w:line="520" w:lineRule="exact"/>
        <w:jc w:val="left"/>
        <w:rPr>
          <w:rFonts w:hint="default" w:ascii="Times New Roman" w:hAnsi="Times New Roman" w:cs="Times New Roman"/>
          <w:sz w:val="24"/>
          <w:szCs w:val="24"/>
          <w:highlight w:val="none"/>
        </w:rPr>
      </w:pPr>
    </w:p>
    <w:p w14:paraId="02A3C150">
      <w:pPr>
        <w:wordWrap w:val="0"/>
        <w:spacing w:line="520" w:lineRule="exact"/>
        <w:jc w:val="righ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                                                      </w:t>
      </w:r>
    </w:p>
    <w:p w14:paraId="68A5011A">
      <w:pPr>
        <w:spacing w:line="520" w:lineRule="exact"/>
        <w:ind w:firstLine="4245" w:firstLineChars="1762"/>
        <w:rPr>
          <w:rFonts w:hint="default" w:ascii="Times New Roman" w:hAnsi="Times New Roman" w:cs="Times New Roman"/>
          <w:b/>
          <w:bCs/>
          <w:sz w:val="24"/>
          <w:szCs w:val="24"/>
          <w:highlight w:val="none"/>
          <w:u w:val="single"/>
        </w:rPr>
      </w:pPr>
      <w:r>
        <w:rPr>
          <w:rFonts w:hint="default" w:ascii="Times New Roman" w:hAnsi="Times New Roman" w:cs="Times New Roman"/>
          <w:b/>
          <w:bCs/>
          <w:sz w:val="24"/>
          <w:szCs w:val="24"/>
          <w:highlight w:val="none"/>
        </w:rPr>
        <w:t>供应商（盖章）：</w:t>
      </w:r>
    </w:p>
    <w:p w14:paraId="5A3AF0FD">
      <w:pPr>
        <w:tabs>
          <w:tab w:val="left" w:pos="630"/>
        </w:tabs>
        <w:spacing w:line="520" w:lineRule="exact"/>
        <w:ind w:firstLine="4245" w:firstLineChars="1762"/>
        <w:rPr>
          <w:rFonts w:hint="default" w:ascii="Times New Roman" w:hAnsi="Times New Roman" w:cs="Times New Roman"/>
          <w:b/>
          <w:bCs/>
          <w:sz w:val="24"/>
          <w:szCs w:val="24"/>
          <w:highlight w:val="none"/>
        </w:rPr>
      </w:pPr>
      <w:r>
        <w:rPr>
          <w:rFonts w:hint="default" w:ascii="Times New Roman" w:hAnsi="Times New Roman" w:cs="Times New Roman"/>
          <w:b/>
          <w:bCs/>
          <w:sz w:val="24"/>
          <w:szCs w:val="24"/>
          <w:highlight w:val="none"/>
        </w:rPr>
        <w:t>日期：</w:t>
      </w:r>
    </w:p>
    <w:p w14:paraId="73089253">
      <w:pPr>
        <w:pStyle w:val="3"/>
        <w:spacing w:before="0" w:after="0" w:line="560" w:lineRule="exact"/>
        <w:rPr>
          <w:rFonts w:hint="default" w:ascii="Times New Roman" w:hAnsi="Times New Roman" w:eastAsia="宋体" w:cs="Times New Roman"/>
          <w:sz w:val="24"/>
          <w:szCs w:val="24"/>
          <w:highlight w:val="none"/>
        </w:rPr>
      </w:pPr>
      <w:bookmarkStart w:id="109" w:name="_Toc17226"/>
      <w:bookmarkStart w:id="110" w:name="_Toc23589"/>
      <w:r>
        <w:rPr>
          <w:rFonts w:hint="default" w:ascii="Times New Roman" w:hAnsi="Times New Roman" w:eastAsia="宋体" w:cs="Times New Roman"/>
          <w:sz w:val="24"/>
          <w:szCs w:val="24"/>
          <w:highlight w:val="none"/>
        </w:rPr>
        <w:br w:type="page"/>
      </w:r>
      <w:bookmarkStart w:id="111" w:name="_Toc17888"/>
      <w:r>
        <w:rPr>
          <w:rFonts w:hint="default" w:ascii="Times New Roman" w:hAnsi="Times New Roman" w:eastAsia="宋体" w:cs="Times New Roman"/>
          <w:sz w:val="24"/>
          <w:szCs w:val="24"/>
          <w:highlight w:val="none"/>
        </w:rPr>
        <w:t>附件四</w:t>
      </w:r>
      <w:bookmarkEnd w:id="109"/>
      <w:bookmarkEnd w:id="110"/>
      <w:bookmarkEnd w:id="111"/>
    </w:p>
    <w:p w14:paraId="5EA98DA2">
      <w:pPr>
        <w:pStyle w:val="3"/>
        <w:spacing w:before="0" w:after="0" w:line="560" w:lineRule="exact"/>
        <w:jc w:val="center"/>
        <w:rPr>
          <w:rFonts w:hint="default" w:ascii="Times New Roman" w:hAnsi="Times New Roman" w:eastAsia="宋体" w:cs="Times New Roman"/>
          <w:sz w:val="24"/>
          <w:szCs w:val="24"/>
          <w:highlight w:val="none"/>
        </w:rPr>
      </w:pPr>
      <w:bookmarkStart w:id="112" w:name="_Toc417045478"/>
      <w:r>
        <w:rPr>
          <w:rFonts w:hint="default" w:ascii="Times New Roman" w:hAnsi="Times New Roman" w:eastAsia="宋体" w:cs="Times New Roman"/>
          <w:sz w:val="24"/>
          <w:szCs w:val="24"/>
          <w:highlight w:val="none"/>
        </w:rPr>
        <w:t>响应函</w:t>
      </w:r>
    </w:p>
    <w:p w14:paraId="2010D8A9">
      <w:pPr>
        <w:spacing w:line="520" w:lineRule="exact"/>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致：六安市水利工程建设管理处</w:t>
      </w:r>
    </w:p>
    <w:p w14:paraId="154BD6FC">
      <w:pPr>
        <w:spacing w:line="520" w:lineRule="exact"/>
        <w:ind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根据贵方“</w:t>
      </w:r>
      <w:r>
        <w:rPr>
          <w:rFonts w:hint="eastAsia" w:cs="Times New Roman"/>
          <w:sz w:val="24"/>
          <w:szCs w:val="24"/>
          <w:highlight w:val="none"/>
          <w:lang w:eastAsia="zh-CN"/>
        </w:rPr>
        <w:t>六安市苏大堰片区排涝能力提升工程</w:t>
      </w:r>
      <w:r>
        <w:rPr>
          <w:rFonts w:hint="default" w:ascii="Times New Roman" w:hAnsi="Times New Roman" w:eastAsia="宋体" w:cs="Times New Roman"/>
          <w:sz w:val="24"/>
          <w:szCs w:val="24"/>
          <w:highlight w:val="none"/>
        </w:rPr>
        <w:t>招标限价审核项目”采购公告，我方正式授权下述签字人</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（姓名）代表供应商</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（供应商全称），提交响应文件正本</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份，副本</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份。</w:t>
      </w:r>
    </w:p>
    <w:p w14:paraId="1D6A4F8C">
      <w:pPr>
        <w:spacing w:line="520" w:lineRule="exact"/>
        <w:ind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据此函，我方兹同意如下：</w:t>
      </w:r>
    </w:p>
    <w:p w14:paraId="5BA2168A">
      <w:pPr>
        <w:spacing w:line="520" w:lineRule="exact"/>
        <w:ind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（1）按本次采购文件规定及报价等提供服务。</w:t>
      </w:r>
    </w:p>
    <w:p w14:paraId="2FAB00B2">
      <w:pPr>
        <w:spacing w:line="520" w:lineRule="exact"/>
        <w:ind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（2）我方根据本次采购文件的规定，按时按质完成水土保持施工任务，并满足工程进度、相关规范规程及文件要求。</w:t>
      </w:r>
    </w:p>
    <w:p w14:paraId="50250C27">
      <w:pPr>
        <w:spacing w:line="520" w:lineRule="exact"/>
        <w:ind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（3）我方已详细审核本次采购文件，包括相关附件等，我方对采购文件各项条款均无异议。</w:t>
      </w:r>
    </w:p>
    <w:p w14:paraId="6D1B0F86">
      <w:pPr>
        <w:spacing w:line="520" w:lineRule="exact"/>
        <w:ind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（4）我方完全理解贵方不一定接受最低报价的结果。</w:t>
      </w:r>
    </w:p>
    <w:p w14:paraId="62C7256D">
      <w:pPr>
        <w:spacing w:line="520" w:lineRule="exact"/>
        <w:ind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（5）我方对响应文件中所提供资料、文件、证书及证件的真实性和有效性负责。</w:t>
      </w:r>
    </w:p>
    <w:p w14:paraId="444520DD">
      <w:pPr>
        <w:spacing w:line="520" w:lineRule="exact"/>
        <w:ind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（6）</w:t>
      </w:r>
      <w:r>
        <w:rPr>
          <w:rFonts w:hint="default" w:ascii="Times New Roman" w:hAnsi="Times New Roman" w:eastAsia="宋体" w:cs="Times New Roman"/>
          <w:sz w:val="24"/>
          <w:szCs w:val="24"/>
          <w:highlight w:val="none"/>
          <w:lang w:eastAsia="zh-CN"/>
        </w:rPr>
        <w:t>我方通讯地址</w:t>
      </w:r>
      <w:r>
        <w:rPr>
          <w:rFonts w:hint="default" w:ascii="Times New Roman" w:hAnsi="Times New Roman" w:eastAsia="宋体" w:cs="Times New Roman"/>
          <w:sz w:val="24"/>
          <w:szCs w:val="24"/>
          <w:highlight w:val="none"/>
        </w:rPr>
        <w:t xml:space="preserve">：                          </w:t>
      </w:r>
    </w:p>
    <w:p w14:paraId="73A5BF7E">
      <w:pPr>
        <w:spacing w:line="520" w:lineRule="exact"/>
        <w:ind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eastAsia="zh-CN"/>
        </w:rPr>
        <w:t>联</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lang w:eastAsia="zh-CN"/>
        </w:rPr>
        <w:t>系</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电</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 xml:space="preserve">话：                </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 xml:space="preserve">  </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 xml:space="preserve">     </w:t>
      </w:r>
    </w:p>
    <w:p w14:paraId="5CF60E9C">
      <w:pPr>
        <w:spacing w:line="520" w:lineRule="exact"/>
        <w:ind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 xml:space="preserve">基本账户开户名：         </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 xml:space="preserve">   </w:t>
      </w:r>
    </w:p>
    <w:p w14:paraId="340F4C70">
      <w:pPr>
        <w:spacing w:line="520" w:lineRule="exact"/>
        <w:ind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账</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 xml:space="preserve">号：        </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 xml:space="preserve">     </w:t>
      </w:r>
    </w:p>
    <w:p w14:paraId="36C24EC0">
      <w:pPr>
        <w:spacing w:line="520" w:lineRule="exact"/>
        <w:ind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开</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户</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 xml:space="preserve">行：       </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 xml:space="preserve">     </w:t>
      </w:r>
    </w:p>
    <w:p w14:paraId="4A9E935D">
      <w:pPr>
        <w:spacing w:line="520" w:lineRule="exact"/>
        <w:ind w:firstLine="480" w:firstLineChars="200"/>
        <w:jc w:val="left"/>
        <w:rPr>
          <w:rFonts w:hint="default" w:ascii="Times New Roman" w:hAnsi="Times New Roman" w:eastAsia="宋体" w:cs="Times New Roman"/>
          <w:sz w:val="24"/>
          <w:szCs w:val="24"/>
          <w:highlight w:val="none"/>
        </w:rPr>
      </w:pPr>
    </w:p>
    <w:p w14:paraId="111D7F0F">
      <w:pPr>
        <w:spacing w:line="520" w:lineRule="exact"/>
        <w:ind w:firstLine="4320" w:firstLineChars="18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eastAsia="zh-CN"/>
        </w:rPr>
        <w:t>法定代表人签字</w:t>
      </w:r>
      <w:r>
        <w:rPr>
          <w:rFonts w:hint="default" w:ascii="Times New Roman" w:hAnsi="Times New Roman" w:eastAsia="宋体" w:cs="Times New Roman"/>
          <w:sz w:val="24"/>
          <w:szCs w:val="24"/>
          <w:highlight w:val="none"/>
        </w:rPr>
        <w:t xml:space="preserve">：    </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 xml:space="preserve"> （</w:t>
      </w:r>
      <w:r>
        <w:rPr>
          <w:rFonts w:hint="default" w:ascii="Times New Roman" w:hAnsi="Times New Roman" w:eastAsia="宋体" w:cs="Times New Roman"/>
          <w:sz w:val="24"/>
          <w:szCs w:val="24"/>
          <w:highlight w:val="none"/>
          <w:lang w:eastAsia="zh-CN"/>
        </w:rPr>
        <w:t>盖公司章</w:t>
      </w:r>
      <w:r>
        <w:rPr>
          <w:rFonts w:hint="default" w:ascii="Times New Roman" w:hAnsi="Times New Roman" w:eastAsia="宋体" w:cs="Times New Roman"/>
          <w:sz w:val="24"/>
          <w:szCs w:val="24"/>
          <w:highlight w:val="none"/>
        </w:rPr>
        <w:t>）</w:t>
      </w:r>
    </w:p>
    <w:p w14:paraId="63F30CED">
      <w:pPr>
        <w:spacing w:line="520" w:lineRule="exact"/>
        <w:ind w:firstLine="480" w:firstLineChars="200"/>
        <w:jc w:val="left"/>
        <w:rPr>
          <w:rFonts w:hint="default" w:ascii="Times New Roman" w:hAnsi="Times New Roman" w:eastAsia="宋体" w:cs="Times New Roman"/>
          <w:sz w:val="24"/>
          <w:szCs w:val="24"/>
          <w:highlight w:val="none"/>
          <w:lang w:eastAsia="zh-CN"/>
        </w:rPr>
      </w:pPr>
    </w:p>
    <w:p w14:paraId="5A45EBB1">
      <w:pPr>
        <w:spacing w:line="520" w:lineRule="exact"/>
        <w:ind w:firstLine="4320" w:firstLineChars="1800"/>
        <w:jc w:val="left"/>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被</w:t>
      </w:r>
      <w:r>
        <w:rPr>
          <w:rFonts w:hint="default" w:ascii="Times New Roman" w:hAnsi="Times New Roman" w:eastAsia="宋体" w:cs="Times New Roman"/>
          <w:sz w:val="24"/>
          <w:szCs w:val="24"/>
          <w:highlight w:val="none"/>
        </w:rPr>
        <w:t>授权代表签字</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 xml:space="preserve">    </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 xml:space="preserve">      </w:t>
      </w:r>
    </w:p>
    <w:p w14:paraId="6D5AD995">
      <w:pPr>
        <w:spacing w:line="520" w:lineRule="exact"/>
        <w:ind w:firstLine="480" w:firstLineChars="200"/>
        <w:jc w:val="left"/>
        <w:rPr>
          <w:rFonts w:hint="default" w:ascii="Times New Roman" w:hAnsi="Times New Roman" w:eastAsia="宋体" w:cs="Times New Roman"/>
          <w:sz w:val="24"/>
          <w:szCs w:val="24"/>
          <w:highlight w:val="none"/>
        </w:rPr>
      </w:pPr>
    </w:p>
    <w:p w14:paraId="0A6289FF">
      <w:pPr>
        <w:spacing w:line="520" w:lineRule="exact"/>
        <w:ind w:firstLine="6480" w:firstLineChars="27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 xml:space="preserve">日    期：                     </w:t>
      </w:r>
    </w:p>
    <w:p w14:paraId="3C9B4A27">
      <w:pPr>
        <w:spacing w:line="520" w:lineRule="exact"/>
        <w:ind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注：须提供法定代表人和被授权代表身份证明。</w:t>
      </w:r>
      <w:r>
        <w:rPr>
          <w:rFonts w:hint="default" w:ascii="Times New Roman" w:hAnsi="Times New Roman" w:eastAsia="宋体" w:cs="Times New Roman"/>
          <w:sz w:val="24"/>
          <w:szCs w:val="24"/>
          <w:highlight w:val="none"/>
        </w:rPr>
        <w:br w:type="page"/>
      </w:r>
      <w:bookmarkStart w:id="113" w:name="_Toc30354"/>
      <w:bookmarkStart w:id="114" w:name="_Toc16627"/>
      <w:bookmarkStart w:id="115" w:name="_Toc21593"/>
      <w:r>
        <w:rPr>
          <w:rFonts w:hint="default" w:ascii="Times New Roman" w:hAnsi="Times New Roman" w:eastAsia="宋体" w:cs="Times New Roman"/>
          <w:b/>
          <w:kern w:val="0"/>
          <w:sz w:val="24"/>
          <w:szCs w:val="24"/>
          <w:highlight w:val="none"/>
          <w:lang w:val="en-US" w:eastAsia="zh-CN" w:bidi="ar-SA"/>
        </w:rPr>
        <w:t>附件</w:t>
      </w:r>
      <w:bookmarkEnd w:id="112"/>
      <w:r>
        <w:rPr>
          <w:rFonts w:hint="default" w:ascii="Times New Roman" w:hAnsi="Times New Roman" w:eastAsia="宋体" w:cs="Times New Roman"/>
          <w:b/>
          <w:kern w:val="0"/>
          <w:sz w:val="24"/>
          <w:szCs w:val="24"/>
          <w:highlight w:val="none"/>
          <w:lang w:val="en-US" w:eastAsia="zh-CN" w:bidi="ar-SA"/>
        </w:rPr>
        <w:t>五</w:t>
      </w:r>
      <w:bookmarkEnd w:id="113"/>
      <w:bookmarkEnd w:id="114"/>
      <w:bookmarkEnd w:id="115"/>
    </w:p>
    <w:p w14:paraId="6C578EB5">
      <w:pPr>
        <w:pStyle w:val="35"/>
        <w:ind w:firstLine="2891" w:firstLineChars="1200"/>
        <w:rPr>
          <w:rFonts w:hint="default" w:ascii="Times New Roman" w:hAnsi="Times New Roman" w:cs="Times New Roman"/>
          <w:b/>
          <w:szCs w:val="24"/>
          <w:highlight w:val="none"/>
          <w:lang w:val="zh-CN"/>
        </w:rPr>
      </w:pPr>
      <w:bookmarkStart w:id="116" w:name="_Toc26881"/>
      <w:bookmarkStart w:id="117" w:name="_Hlk77793942"/>
      <w:bookmarkStart w:id="118" w:name="_Toc10256"/>
      <w:bookmarkStart w:id="119" w:name="_Toc26949"/>
      <w:r>
        <w:rPr>
          <w:rFonts w:hint="default" w:ascii="Times New Roman" w:hAnsi="Times New Roman" w:cs="Times New Roman"/>
          <w:b/>
          <w:szCs w:val="24"/>
          <w:highlight w:val="none"/>
          <w:lang w:val="zh-CN"/>
        </w:rPr>
        <w:t>无重大违法记录声明函</w:t>
      </w:r>
    </w:p>
    <w:p w14:paraId="0A0C20D9">
      <w:pPr>
        <w:pStyle w:val="35"/>
        <w:ind w:firstLine="480" w:firstLineChars="200"/>
        <w:rPr>
          <w:rFonts w:hint="default" w:ascii="Times New Roman" w:hAnsi="Times New Roman" w:cs="Times New Roman"/>
          <w:szCs w:val="24"/>
          <w:highlight w:val="none"/>
        </w:rPr>
      </w:pPr>
      <w:bookmarkStart w:id="120" w:name="_Hlk77793969"/>
      <w:r>
        <w:rPr>
          <w:rFonts w:hint="default" w:ascii="Times New Roman" w:hAnsi="Times New Roman" w:cs="Times New Roman"/>
          <w:szCs w:val="24"/>
          <w:highlight w:val="none"/>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14:paraId="623AA424">
      <w:pPr>
        <w:spacing w:line="360" w:lineRule="auto"/>
        <w:ind w:firstLine="435"/>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本公司对上述声明的真实性负责。如有虚假，将依法承担相应责任。</w:t>
      </w:r>
    </w:p>
    <w:p w14:paraId="721C7F46">
      <w:pPr>
        <w:spacing w:line="360" w:lineRule="auto"/>
        <w:ind w:firstLine="435"/>
        <w:rPr>
          <w:rFonts w:hint="default" w:ascii="Times New Roman" w:hAnsi="Times New Roman" w:cs="Times New Roman"/>
          <w:sz w:val="24"/>
          <w:szCs w:val="24"/>
          <w:highlight w:val="none"/>
        </w:rPr>
      </w:pPr>
    </w:p>
    <w:p w14:paraId="411FC875">
      <w:pPr>
        <w:spacing w:line="360" w:lineRule="auto"/>
        <w:ind w:firstLine="5428" w:firstLineChars="2262"/>
        <w:rPr>
          <w:rFonts w:hint="default" w:ascii="Times New Roman" w:hAnsi="Times New Roman" w:cs="Times New Roman"/>
          <w:bCs/>
          <w:sz w:val="24"/>
          <w:szCs w:val="24"/>
          <w:highlight w:val="none"/>
          <w:u w:val="single"/>
        </w:rPr>
      </w:pPr>
      <w:r>
        <w:rPr>
          <w:rFonts w:hint="default" w:ascii="Times New Roman" w:hAnsi="Times New Roman" w:cs="Times New Roman"/>
          <w:bCs/>
          <w:sz w:val="24"/>
          <w:szCs w:val="24"/>
          <w:highlight w:val="none"/>
        </w:rPr>
        <w:t>供应商</w:t>
      </w:r>
      <w:r>
        <w:rPr>
          <w:rFonts w:hint="default" w:ascii="Times New Roman" w:hAnsi="Times New Roman" w:cs="Times New Roman"/>
          <w:bCs/>
          <w:sz w:val="24"/>
          <w:szCs w:val="24"/>
          <w:highlight w:val="none"/>
          <w:lang w:eastAsia="zh-CN"/>
        </w:rPr>
        <w:t>（盖章）</w:t>
      </w:r>
      <w:r>
        <w:rPr>
          <w:rFonts w:hint="default" w:ascii="Times New Roman" w:hAnsi="Times New Roman" w:cs="Times New Roman"/>
          <w:bCs/>
          <w:sz w:val="24"/>
          <w:szCs w:val="24"/>
          <w:highlight w:val="none"/>
        </w:rPr>
        <w:t>：</w:t>
      </w:r>
    </w:p>
    <w:p w14:paraId="4D9FFA96">
      <w:pPr>
        <w:tabs>
          <w:tab w:val="left" w:pos="630"/>
        </w:tabs>
        <w:spacing w:line="360" w:lineRule="auto"/>
        <w:ind w:firstLine="5428" w:firstLineChars="2262"/>
        <w:rPr>
          <w:rFonts w:hint="default" w:ascii="Times New Roman" w:hAnsi="Times New Roman" w:cs="Times New Roman"/>
          <w:bCs/>
          <w:sz w:val="24"/>
          <w:szCs w:val="24"/>
          <w:highlight w:val="none"/>
          <w:lang w:val="zh-CN"/>
        </w:rPr>
      </w:pPr>
      <w:r>
        <w:rPr>
          <w:rFonts w:hint="default" w:ascii="Times New Roman" w:hAnsi="Times New Roman" w:cs="Times New Roman"/>
          <w:bCs/>
          <w:sz w:val="24"/>
          <w:szCs w:val="24"/>
          <w:highlight w:val="none"/>
        </w:rPr>
        <w:t>日期：</w:t>
      </w:r>
    </w:p>
    <w:bookmarkEnd w:id="120"/>
    <w:p w14:paraId="7D3B0C7A">
      <w:pPr>
        <w:pStyle w:val="35"/>
        <w:ind w:firstLine="210"/>
        <w:rPr>
          <w:rFonts w:hint="default" w:ascii="Times New Roman" w:hAnsi="Times New Roman" w:cs="Times New Roman"/>
          <w:highlight w:val="none"/>
        </w:rPr>
      </w:pPr>
    </w:p>
    <w:p w14:paraId="658B1116">
      <w:pPr>
        <w:pStyle w:val="35"/>
        <w:ind w:firstLine="210"/>
        <w:rPr>
          <w:rFonts w:hint="default" w:ascii="Times New Roman" w:hAnsi="Times New Roman" w:cs="Times New Roman"/>
          <w:highlight w:val="none"/>
        </w:rPr>
      </w:pPr>
    </w:p>
    <w:p w14:paraId="548CC2CA">
      <w:pPr>
        <w:tabs>
          <w:tab w:val="left" w:pos="630"/>
        </w:tabs>
        <w:spacing w:after="156" w:afterLines="50" w:line="360" w:lineRule="auto"/>
        <w:ind w:firstLine="3188" w:firstLineChars="1323"/>
        <w:rPr>
          <w:rFonts w:hint="default" w:ascii="Times New Roman" w:hAnsi="Times New Roman" w:cs="Times New Roman"/>
          <w:sz w:val="24"/>
          <w:szCs w:val="24"/>
          <w:highlight w:val="none"/>
        </w:rPr>
      </w:pPr>
      <w:r>
        <w:rPr>
          <w:rFonts w:hint="default" w:ascii="Times New Roman" w:hAnsi="Times New Roman" w:cs="Times New Roman"/>
          <w:b/>
          <w:sz w:val="24"/>
          <w:szCs w:val="24"/>
          <w:highlight w:val="none"/>
          <w:lang w:val="zh-CN"/>
        </w:rPr>
        <w:t>无不良信用记录承诺函</w:t>
      </w:r>
    </w:p>
    <w:p w14:paraId="769794E4">
      <w:pPr>
        <w:spacing w:line="360" w:lineRule="auto"/>
        <w:ind w:firstLine="435"/>
        <w:rPr>
          <w:rFonts w:hint="default" w:ascii="Times New Roman" w:hAnsi="Times New Roman" w:cs="Times New Roman"/>
          <w:sz w:val="24"/>
          <w:szCs w:val="24"/>
          <w:highlight w:val="none"/>
        </w:rPr>
      </w:pPr>
      <w:bookmarkStart w:id="121" w:name="_Hlk77794010"/>
      <w:r>
        <w:rPr>
          <w:rFonts w:hint="default" w:ascii="Times New Roman" w:hAnsi="Times New Roman" w:cs="Times New Roman"/>
          <w:sz w:val="24"/>
          <w:szCs w:val="24"/>
          <w:highlight w:val="none"/>
        </w:rPr>
        <w:t>本公司郑重承诺，我公司无以下不良信用记录情形：</w:t>
      </w:r>
    </w:p>
    <w:p w14:paraId="71D5D023">
      <w:pPr>
        <w:spacing w:line="360" w:lineRule="auto"/>
        <w:ind w:firstLine="435"/>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1、公司被人民法院列入失信被执行人；</w:t>
      </w:r>
    </w:p>
    <w:p w14:paraId="5FA27578">
      <w:pPr>
        <w:spacing w:line="360" w:lineRule="auto"/>
        <w:ind w:firstLine="435"/>
        <w:rPr>
          <w:rFonts w:hint="default" w:ascii="Times New Roman" w:hAnsi="Times New Roman" w:cs="Times New Roman"/>
          <w:sz w:val="24"/>
          <w:szCs w:val="24"/>
          <w:highlight w:val="none"/>
        </w:rPr>
      </w:pPr>
      <w:r>
        <w:rPr>
          <w:rFonts w:hint="default" w:ascii="Times New Roman" w:hAnsi="Times New Roman" w:cs="Times New Roman"/>
          <w:color w:val="000000" w:themeColor="text1"/>
          <w:sz w:val="24"/>
          <w:szCs w:val="24"/>
          <w:highlight w:val="none"/>
          <w14:textFill>
            <w14:solidFill>
              <w14:schemeClr w14:val="tx1"/>
            </w14:solidFill>
          </w14:textFill>
        </w:rPr>
        <w:t>2、</w:t>
      </w:r>
      <w:r>
        <w:rPr>
          <w:rFonts w:hint="default" w:ascii="Times New Roman" w:hAnsi="Times New Roman" w:cs="Times New Roman"/>
          <w:sz w:val="24"/>
          <w:szCs w:val="24"/>
          <w:highlight w:val="none"/>
        </w:rPr>
        <w:t>公司被市场监督管理部门列入企业经营异常名录；</w:t>
      </w:r>
    </w:p>
    <w:p w14:paraId="680DB947">
      <w:pPr>
        <w:spacing w:line="360" w:lineRule="auto"/>
        <w:ind w:firstLine="435"/>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3、公司被税务部门列入重大税收违法案件当事人名单的；</w:t>
      </w:r>
    </w:p>
    <w:p w14:paraId="233B15AC">
      <w:pPr>
        <w:spacing w:line="360" w:lineRule="auto"/>
        <w:ind w:firstLine="435"/>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4、公司被政府采购监管部门列入政府采购严重违法失信行为记录名单。</w:t>
      </w:r>
    </w:p>
    <w:p w14:paraId="14AE2108">
      <w:pPr>
        <w:spacing w:line="360" w:lineRule="auto"/>
        <w:ind w:firstLine="435"/>
        <w:rPr>
          <w:rFonts w:hint="default" w:ascii="Times New Roman" w:hAnsi="Times New Roman" w:cs="Times New Roman"/>
          <w:kern w:val="0"/>
          <w:sz w:val="32"/>
          <w:szCs w:val="32"/>
          <w:highlight w:val="none"/>
        </w:rPr>
      </w:pPr>
      <w:r>
        <w:rPr>
          <w:rFonts w:hint="default" w:ascii="Times New Roman" w:hAnsi="Times New Roman" w:cs="Times New Roman"/>
          <w:sz w:val="24"/>
          <w:szCs w:val="24"/>
          <w:highlight w:val="none"/>
        </w:rPr>
        <w:t xml:space="preserve">我公司承诺：合同签订前，若我公司具有不良信用记录情形，贵方可取消我公司成交资格或者不授予合同，所有责任由我公司自行承担。同时，我公司愿意无条件接受监管部门的调查处理。 </w:t>
      </w:r>
    </w:p>
    <w:p w14:paraId="109C88B1">
      <w:pPr>
        <w:tabs>
          <w:tab w:val="left" w:pos="630"/>
        </w:tabs>
        <w:spacing w:line="360" w:lineRule="auto"/>
        <w:ind w:firstLine="630"/>
        <w:rPr>
          <w:rFonts w:hint="default" w:ascii="Times New Roman" w:hAnsi="Times New Roman" w:cs="Times New Roman"/>
          <w:sz w:val="24"/>
          <w:szCs w:val="24"/>
          <w:highlight w:val="none"/>
        </w:rPr>
      </w:pPr>
    </w:p>
    <w:p w14:paraId="6D4B7164">
      <w:pPr>
        <w:spacing w:line="360" w:lineRule="auto"/>
        <w:ind w:firstLine="5428" w:firstLineChars="2262"/>
        <w:rPr>
          <w:rFonts w:hint="default" w:ascii="Times New Roman" w:hAnsi="Times New Roman" w:cs="Times New Roman"/>
          <w:bCs/>
          <w:sz w:val="24"/>
          <w:szCs w:val="24"/>
          <w:highlight w:val="none"/>
          <w:u w:val="single"/>
        </w:rPr>
      </w:pPr>
      <w:r>
        <w:rPr>
          <w:rFonts w:hint="default" w:ascii="Times New Roman" w:hAnsi="Times New Roman" w:cs="Times New Roman"/>
          <w:bCs/>
          <w:sz w:val="24"/>
          <w:szCs w:val="24"/>
          <w:highlight w:val="none"/>
        </w:rPr>
        <w:t>供应商</w:t>
      </w:r>
      <w:r>
        <w:rPr>
          <w:rFonts w:hint="default" w:ascii="Times New Roman" w:hAnsi="Times New Roman" w:cs="Times New Roman"/>
          <w:bCs/>
          <w:sz w:val="24"/>
          <w:szCs w:val="24"/>
          <w:highlight w:val="none"/>
          <w:lang w:eastAsia="zh-CN"/>
        </w:rPr>
        <w:t>（盖章）</w:t>
      </w:r>
      <w:r>
        <w:rPr>
          <w:rFonts w:hint="default" w:ascii="Times New Roman" w:hAnsi="Times New Roman" w:cs="Times New Roman"/>
          <w:bCs/>
          <w:sz w:val="24"/>
          <w:szCs w:val="24"/>
          <w:highlight w:val="none"/>
        </w:rPr>
        <w:t>：</w:t>
      </w:r>
    </w:p>
    <w:p w14:paraId="3C2147C4">
      <w:pPr>
        <w:tabs>
          <w:tab w:val="left" w:pos="630"/>
        </w:tabs>
        <w:spacing w:line="360" w:lineRule="auto"/>
        <w:ind w:firstLine="5428" w:firstLineChars="2262"/>
        <w:rPr>
          <w:rFonts w:hint="default" w:ascii="Times New Roman" w:hAnsi="Times New Roman" w:cs="Times New Roman"/>
          <w:bCs/>
          <w:sz w:val="24"/>
          <w:szCs w:val="24"/>
          <w:highlight w:val="none"/>
          <w:u w:val="single"/>
        </w:rPr>
      </w:pPr>
      <w:r>
        <w:rPr>
          <w:rFonts w:hint="default" w:ascii="Times New Roman" w:hAnsi="Times New Roman" w:cs="Times New Roman"/>
          <w:bCs/>
          <w:sz w:val="24"/>
          <w:szCs w:val="24"/>
          <w:highlight w:val="none"/>
        </w:rPr>
        <w:t>日期：</w:t>
      </w:r>
      <w:bookmarkEnd w:id="116"/>
      <w:bookmarkEnd w:id="117"/>
      <w:bookmarkEnd w:id="118"/>
      <w:bookmarkEnd w:id="119"/>
      <w:bookmarkEnd w:id="121"/>
      <w:bookmarkStart w:id="122" w:name="_Toc363199274"/>
      <w:r>
        <w:rPr>
          <w:rFonts w:hint="default" w:ascii="Times New Roman" w:hAnsi="Times New Roman" w:cs="Times New Roman"/>
          <w:sz w:val="24"/>
          <w:szCs w:val="24"/>
          <w:highlight w:val="none"/>
        </w:rPr>
        <w:br w:type="page"/>
      </w:r>
      <w:bookmarkStart w:id="123" w:name="_Toc20743"/>
      <w:bookmarkStart w:id="124" w:name="_Toc17797"/>
      <w:bookmarkStart w:id="125" w:name="_Toc18709"/>
      <w:r>
        <w:rPr>
          <w:rFonts w:hint="default" w:ascii="Times New Roman" w:hAnsi="Times New Roman" w:cs="Times New Roman"/>
          <w:b/>
          <w:bCs/>
          <w:sz w:val="24"/>
          <w:szCs w:val="24"/>
          <w:highlight w:val="none"/>
        </w:rPr>
        <w:t>附件</w:t>
      </w:r>
      <w:bookmarkEnd w:id="122"/>
      <w:r>
        <w:rPr>
          <w:rFonts w:hint="default" w:ascii="Times New Roman" w:hAnsi="Times New Roman" w:cs="Times New Roman"/>
          <w:b/>
          <w:bCs/>
          <w:sz w:val="24"/>
          <w:szCs w:val="24"/>
          <w:highlight w:val="none"/>
        </w:rPr>
        <w:t>六</w:t>
      </w:r>
      <w:bookmarkEnd w:id="123"/>
      <w:bookmarkEnd w:id="124"/>
      <w:bookmarkEnd w:id="125"/>
    </w:p>
    <w:p w14:paraId="73AF7035">
      <w:pPr>
        <w:pStyle w:val="3"/>
        <w:spacing w:before="0" w:after="0" w:line="560" w:lineRule="exact"/>
        <w:jc w:val="center"/>
        <w:rPr>
          <w:rFonts w:hint="default" w:ascii="Times New Roman" w:hAnsi="Times New Roman" w:eastAsia="宋体" w:cs="Times New Roman"/>
          <w:sz w:val="24"/>
          <w:szCs w:val="24"/>
          <w:highlight w:val="none"/>
          <w:lang w:val="zh-CN"/>
        </w:rPr>
      </w:pPr>
      <w:bookmarkStart w:id="126" w:name="_Toc25238"/>
      <w:bookmarkStart w:id="127" w:name="_Toc18402"/>
      <w:bookmarkStart w:id="128" w:name="_Toc30075"/>
      <w:r>
        <w:rPr>
          <w:rFonts w:hint="default" w:ascii="Times New Roman" w:hAnsi="Times New Roman" w:eastAsia="宋体" w:cs="Times New Roman"/>
          <w:sz w:val="24"/>
          <w:szCs w:val="24"/>
          <w:highlight w:val="none"/>
          <w:lang w:val="zh-CN"/>
        </w:rPr>
        <w:t>响应情况表</w:t>
      </w:r>
      <w:bookmarkEnd w:id="126"/>
      <w:bookmarkEnd w:id="127"/>
      <w:bookmarkEnd w:id="128"/>
    </w:p>
    <w:p w14:paraId="41A6EBA1">
      <w:pPr>
        <w:jc w:val="center"/>
        <w:rPr>
          <w:rFonts w:hint="default" w:ascii="Times New Roman" w:hAnsi="Times New Roman" w:cs="Times New Roman"/>
          <w:bCs/>
          <w:sz w:val="24"/>
          <w:szCs w:val="24"/>
          <w:highlight w:val="none"/>
          <w:lang w:val="zh-CN"/>
        </w:rPr>
      </w:pPr>
    </w:p>
    <w:tbl>
      <w:tblPr>
        <w:tblStyle w:val="38"/>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840"/>
        <w:gridCol w:w="1794"/>
        <w:gridCol w:w="2196"/>
        <w:gridCol w:w="2222"/>
        <w:gridCol w:w="1978"/>
      </w:tblGrid>
      <w:tr w14:paraId="646EB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70" w:hRule="atLeast"/>
          <w:jc w:val="center"/>
        </w:trPr>
        <w:tc>
          <w:tcPr>
            <w:tcW w:w="4830" w:type="dxa"/>
            <w:gridSpan w:val="3"/>
            <w:vAlign w:val="center"/>
          </w:tcPr>
          <w:p w14:paraId="6705A080">
            <w:pPr>
              <w:jc w:val="center"/>
              <w:rPr>
                <w:rFonts w:hint="default" w:ascii="Times New Roman" w:hAnsi="Times New Roman" w:cs="Times New Roman"/>
                <w:b/>
                <w:sz w:val="24"/>
                <w:szCs w:val="21"/>
                <w:highlight w:val="none"/>
              </w:rPr>
            </w:pPr>
            <w:bookmarkStart w:id="129" w:name="_Toc471299110"/>
            <w:r>
              <w:rPr>
                <w:rFonts w:hint="default" w:ascii="Times New Roman" w:hAnsi="Times New Roman" w:cs="Times New Roman"/>
                <w:b/>
                <w:sz w:val="24"/>
                <w:szCs w:val="21"/>
                <w:highlight w:val="none"/>
              </w:rPr>
              <w:t>按磋商文件规定填写</w:t>
            </w:r>
          </w:p>
        </w:tc>
        <w:tc>
          <w:tcPr>
            <w:tcW w:w="4200" w:type="dxa"/>
            <w:gridSpan w:val="2"/>
            <w:vAlign w:val="center"/>
          </w:tcPr>
          <w:p w14:paraId="5EAC5F98">
            <w:pPr>
              <w:jc w:val="center"/>
              <w:rPr>
                <w:rFonts w:hint="default" w:ascii="Times New Roman" w:hAnsi="Times New Roman" w:cs="Times New Roman"/>
                <w:b/>
                <w:sz w:val="24"/>
                <w:szCs w:val="21"/>
                <w:highlight w:val="none"/>
              </w:rPr>
            </w:pPr>
            <w:r>
              <w:rPr>
                <w:rFonts w:hint="default" w:ascii="Times New Roman" w:hAnsi="Times New Roman" w:cs="Times New Roman"/>
                <w:b/>
                <w:sz w:val="24"/>
                <w:szCs w:val="21"/>
                <w:highlight w:val="none"/>
              </w:rPr>
              <w:t>按供应商所投内容填写</w:t>
            </w:r>
          </w:p>
        </w:tc>
      </w:tr>
      <w:tr w14:paraId="48B18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53" w:hRule="atLeast"/>
          <w:jc w:val="center"/>
        </w:trPr>
        <w:tc>
          <w:tcPr>
            <w:tcW w:w="840" w:type="dxa"/>
            <w:vAlign w:val="center"/>
          </w:tcPr>
          <w:p w14:paraId="3A7EE779">
            <w:pPr>
              <w:jc w:val="center"/>
              <w:rPr>
                <w:rFonts w:hint="default" w:ascii="Times New Roman" w:hAnsi="Times New Roman" w:cs="Times New Roman"/>
                <w:b/>
                <w:sz w:val="24"/>
                <w:szCs w:val="21"/>
                <w:highlight w:val="none"/>
              </w:rPr>
            </w:pPr>
            <w:r>
              <w:rPr>
                <w:rFonts w:hint="default" w:ascii="Times New Roman" w:hAnsi="Times New Roman" w:cs="Times New Roman"/>
                <w:b/>
                <w:sz w:val="24"/>
                <w:szCs w:val="21"/>
                <w:highlight w:val="none"/>
              </w:rPr>
              <w:t>序号</w:t>
            </w:r>
          </w:p>
        </w:tc>
        <w:tc>
          <w:tcPr>
            <w:tcW w:w="1794" w:type="dxa"/>
            <w:vAlign w:val="center"/>
          </w:tcPr>
          <w:p w14:paraId="65728BA1">
            <w:pPr>
              <w:jc w:val="center"/>
              <w:rPr>
                <w:rFonts w:hint="default" w:ascii="Times New Roman" w:hAnsi="Times New Roman" w:cs="Times New Roman"/>
                <w:b/>
                <w:sz w:val="24"/>
                <w:szCs w:val="21"/>
                <w:highlight w:val="none"/>
              </w:rPr>
            </w:pPr>
            <w:r>
              <w:rPr>
                <w:rFonts w:hint="default" w:ascii="Times New Roman" w:hAnsi="Times New Roman" w:cs="Times New Roman"/>
                <w:b/>
                <w:sz w:val="24"/>
                <w:szCs w:val="21"/>
                <w:highlight w:val="none"/>
              </w:rPr>
              <w:t>内容</w:t>
            </w:r>
          </w:p>
        </w:tc>
        <w:tc>
          <w:tcPr>
            <w:tcW w:w="2196" w:type="dxa"/>
            <w:vAlign w:val="center"/>
          </w:tcPr>
          <w:p w14:paraId="2277CB8E">
            <w:pPr>
              <w:jc w:val="center"/>
              <w:rPr>
                <w:rFonts w:hint="default" w:ascii="Times New Roman" w:hAnsi="Times New Roman" w:cs="Times New Roman"/>
                <w:b/>
                <w:sz w:val="24"/>
                <w:szCs w:val="21"/>
                <w:highlight w:val="none"/>
              </w:rPr>
            </w:pPr>
            <w:r>
              <w:rPr>
                <w:rFonts w:hint="default" w:ascii="Times New Roman" w:hAnsi="Times New Roman" w:cs="Times New Roman"/>
                <w:b/>
                <w:sz w:val="24"/>
                <w:szCs w:val="21"/>
                <w:highlight w:val="none"/>
              </w:rPr>
              <w:t>磋商文件要求</w:t>
            </w:r>
          </w:p>
        </w:tc>
        <w:tc>
          <w:tcPr>
            <w:tcW w:w="2222" w:type="dxa"/>
            <w:vAlign w:val="center"/>
          </w:tcPr>
          <w:p w14:paraId="21589E78">
            <w:pPr>
              <w:jc w:val="center"/>
              <w:rPr>
                <w:rFonts w:hint="default" w:ascii="Times New Roman" w:hAnsi="Times New Roman" w:cs="Times New Roman"/>
                <w:b/>
                <w:sz w:val="24"/>
                <w:szCs w:val="21"/>
                <w:highlight w:val="none"/>
              </w:rPr>
            </w:pPr>
            <w:r>
              <w:rPr>
                <w:rFonts w:hint="default" w:ascii="Times New Roman" w:hAnsi="Times New Roman" w:cs="Times New Roman"/>
                <w:b/>
                <w:sz w:val="24"/>
                <w:szCs w:val="21"/>
                <w:highlight w:val="none"/>
              </w:rPr>
              <w:t>响应承诺</w:t>
            </w:r>
          </w:p>
        </w:tc>
        <w:tc>
          <w:tcPr>
            <w:tcW w:w="1978" w:type="dxa"/>
            <w:vAlign w:val="center"/>
          </w:tcPr>
          <w:p w14:paraId="2F24B11D">
            <w:pPr>
              <w:jc w:val="center"/>
              <w:rPr>
                <w:rFonts w:hint="default" w:ascii="Times New Roman" w:hAnsi="Times New Roman" w:cs="Times New Roman"/>
                <w:b/>
                <w:sz w:val="24"/>
                <w:szCs w:val="21"/>
                <w:highlight w:val="none"/>
              </w:rPr>
            </w:pPr>
            <w:r>
              <w:rPr>
                <w:rFonts w:hint="default" w:ascii="Times New Roman" w:hAnsi="Times New Roman" w:cs="Times New Roman"/>
                <w:b/>
                <w:sz w:val="24"/>
                <w:szCs w:val="21"/>
                <w:highlight w:val="none"/>
              </w:rPr>
              <w:t>偏离说明</w:t>
            </w:r>
          </w:p>
        </w:tc>
      </w:tr>
      <w:tr w14:paraId="07407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14:paraId="309EF92A">
            <w:pPr>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w:t>
            </w:r>
          </w:p>
        </w:tc>
        <w:tc>
          <w:tcPr>
            <w:tcW w:w="1794" w:type="dxa"/>
            <w:vAlign w:val="center"/>
          </w:tcPr>
          <w:p w14:paraId="4AC56601">
            <w:pPr>
              <w:jc w:val="center"/>
              <w:rPr>
                <w:rFonts w:hint="default" w:ascii="Times New Roman" w:hAnsi="Times New Roman" w:cs="Times New Roman"/>
                <w:sz w:val="24"/>
                <w:szCs w:val="24"/>
                <w:highlight w:val="none"/>
              </w:rPr>
            </w:pPr>
            <w:r>
              <w:rPr>
                <w:rFonts w:hint="default" w:ascii="Times New Roman" w:hAnsi="Times New Roman" w:cs="Times New Roman"/>
                <w:sz w:val="24"/>
                <w:szCs w:val="28"/>
                <w:highlight w:val="none"/>
              </w:rPr>
              <w:t>技术响应</w:t>
            </w:r>
          </w:p>
        </w:tc>
        <w:tc>
          <w:tcPr>
            <w:tcW w:w="2196" w:type="dxa"/>
            <w:vAlign w:val="center"/>
          </w:tcPr>
          <w:p w14:paraId="2712101F">
            <w:pPr>
              <w:rPr>
                <w:rFonts w:hint="default" w:ascii="Times New Roman" w:hAnsi="Times New Roman" w:cs="Times New Roman"/>
                <w:sz w:val="24"/>
                <w:szCs w:val="24"/>
                <w:highlight w:val="none"/>
              </w:rPr>
            </w:pPr>
          </w:p>
        </w:tc>
        <w:tc>
          <w:tcPr>
            <w:tcW w:w="2222" w:type="dxa"/>
            <w:vAlign w:val="center"/>
          </w:tcPr>
          <w:p w14:paraId="7E2BC2FA">
            <w:pPr>
              <w:rPr>
                <w:rFonts w:hint="default" w:ascii="Times New Roman" w:hAnsi="Times New Roman" w:cs="Times New Roman"/>
                <w:sz w:val="24"/>
                <w:szCs w:val="24"/>
                <w:highlight w:val="none"/>
              </w:rPr>
            </w:pPr>
          </w:p>
        </w:tc>
        <w:tc>
          <w:tcPr>
            <w:tcW w:w="1978" w:type="dxa"/>
            <w:vAlign w:val="center"/>
          </w:tcPr>
          <w:p w14:paraId="0D1B30D3">
            <w:pPr>
              <w:rPr>
                <w:rFonts w:hint="default" w:ascii="Times New Roman" w:hAnsi="Times New Roman" w:cs="Times New Roman"/>
                <w:sz w:val="24"/>
                <w:szCs w:val="24"/>
                <w:highlight w:val="none"/>
              </w:rPr>
            </w:pPr>
          </w:p>
        </w:tc>
      </w:tr>
      <w:tr w14:paraId="07142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14:paraId="23201A23">
            <w:pPr>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w:t>
            </w:r>
          </w:p>
        </w:tc>
        <w:tc>
          <w:tcPr>
            <w:tcW w:w="1794" w:type="dxa"/>
            <w:vAlign w:val="center"/>
          </w:tcPr>
          <w:p w14:paraId="058752CB">
            <w:pPr>
              <w:jc w:val="center"/>
              <w:rPr>
                <w:rFonts w:hint="default" w:ascii="Times New Roman" w:hAnsi="Times New Roman" w:cs="Times New Roman"/>
                <w:sz w:val="24"/>
                <w:szCs w:val="24"/>
                <w:highlight w:val="none"/>
              </w:rPr>
            </w:pPr>
            <w:r>
              <w:rPr>
                <w:rFonts w:hint="default" w:ascii="Times New Roman" w:hAnsi="Times New Roman" w:cs="Times New Roman"/>
                <w:sz w:val="24"/>
                <w:szCs w:val="28"/>
                <w:highlight w:val="none"/>
              </w:rPr>
              <w:t>付款响应</w:t>
            </w:r>
          </w:p>
        </w:tc>
        <w:tc>
          <w:tcPr>
            <w:tcW w:w="2196" w:type="dxa"/>
            <w:vAlign w:val="center"/>
          </w:tcPr>
          <w:p w14:paraId="2117B111">
            <w:pPr>
              <w:rPr>
                <w:rFonts w:hint="default" w:ascii="Times New Roman" w:hAnsi="Times New Roman" w:cs="Times New Roman"/>
                <w:sz w:val="24"/>
                <w:szCs w:val="24"/>
                <w:highlight w:val="none"/>
              </w:rPr>
            </w:pPr>
          </w:p>
        </w:tc>
        <w:tc>
          <w:tcPr>
            <w:tcW w:w="2222" w:type="dxa"/>
            <w:vAlign w:val="center"/>
          </w:tcPr>
          <w:p w14:paraId="68CF5D75">
            <w:pPr>
              <w:rPr>
                <w:rFonts w:hint="default" w:ascii="Times New Roman" w:hAnsi="Times New Roman" w:cs="Times New Roman"/>
                <w:sz w:val="24"/>
                <w:szCs w:val="24"/>
                <w:highlight w:val="none"/>
              </w:rPr>
            </w:pPr>
          </w:p>
        </w:tc>
        <w:tc>
          <w:tcPr>
            <w:tcW w:w="1978" w:type="dxa"/>
            <w:vAlign w:val="center"/>
          </w:tcPr>
          <w:p w14:paraId="7C3EE55B">
            <w:pPr>
              <w:rPr>
                <w:rFonts w:hint="default" w:ascii="Times New Roman" w:hAnsi="Times New Roman" w:cs="Times New Roman"/>
                <w:sz w:val="24"/>
                <w:szCs w:val="24"/>
                <w:highlight w:val="none"/>
              </w:rPr>
            </w:pPr>
          </w:p>
        </w:tc>
      </w:tr>
      <w:tr w14:paraId="175F4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14:paraId="29AB0410">
            <w:pPr>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w:t>
            </w:r>
          </w:p>
        </w:tc>
        <w:tc>
          <w:tcPr>
            <w:tcW w:w="1794" w:type="dxa"/>
            <w:vAlign w:val="center"/>
          </w:tcPr>
          <w:p w14:paraId="0A3A701A">
            <w:pPr>
              <w:jc w:val="center"/>
              <w:rPr>
                <w:rFonts w:hint="default" w:ascii="Times New Roman" w:hAnsi="Times New Roman" w:cs="Times New Roman"/>
                <w:sz w:val="24"/>
                <w:szCs w:val="24"/>
                <w:highlight w:val="none"/>
              </w:rPr>
            </w:pPr>
            <w:r>
              <w:rPr>
                <w:rFonts w:hint="default" w:ascii="Times New Roman" w:hAnsi="Times New Roman" w:cs="Times New Roman"/>
                <w:sz w:val="24"/>
                <w:szCs w:val="28"/>
                <w:highlight w:val="none"/>
              </w:rPr>
              <w:t>服务期响应</w:t>
            </w:r>
          </w:p>
        </w:tc>
        <w:tc>
          <w:tcPr>
            <w:tcW w:w="2196" w:type="dxa"/>
            <w:vAlign w:val="center"/>
          </w:tcPr>
          <w:p w14:paraId="470E108E">
            <w:pPr>
              <w:rPr>
                <w:rFonts w:hint="default" w:ascii="Times New Roman" w:hAnsi="Times New Roman" w:cs="Times New Roman"/>
                <w:sz w:val="24"/>
                <w:szCs w:val="24"/>
                <w:highlight w:val="none"/>
              </w:rPr>
            </w:pPr>
          </w:p>
        </w:tc>
        <w:tc>
          <w:tcPr>
            <w:tcW w:w="2222" w:type="dxa"/>
            <w:vAlign w:val="center"/>
          </w:tcPr>
          <w:p w14:paraId="2AA61F80">
            <w:pPr>
              <w:rPr>
                <w:rFonts w:hint="default" w:ascii="Times New Roman" w:hAnsi="Times New Roman" w:cs="Times New Roman"/>
                <w:sz w:val="24"/>
                <w:szCs w:val="24"/>
                <w:highlight w:val="none"/>
              </w:rPr>
            </w:pPr>
          </w:p>
        </w:tc>
        <w:tc>
          <w:tcPr>
            <w:tcW w:w="1978" w:type="dxa"/>
            <w:vAlign w:val="center"/>
          </w:tcPr>
          <w:p w14:paraId="55E0907C">
            <w:pPr>
              <w:rPr>
                <w:rFonts w:hint="default" w:ascii="Times New Roman" w:hAnsi="Times New Roman" w:cs="Times New Roman"/>
                <w:sz w:val="24"/>
                <w:szCs w:val="24"/>
                <w:highlight w:val="none"/>
              </w:rPr>
            </w:pPr>
          </w:p>
        </w:tc>
      </w:tr>
      <w:tr w14:paraId="34941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14:paraId="2F531C65">
            <w:pPr>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4</w:t>
            </w:r>
          </w:p>
        </w:tc>
        <w:tc>
          <w:tcPr>
            <w:tcW w:w="1794" w:type="dxa"/>
            <w:vAlign w:val="center"/>
          </w:tcPr>
          <w:p w14:paraId="337C8934">
            <w:pPr>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其他</w:t>
            </w:r>
          </w:p>
        </w:tc>
        <w:tc>
          <w:tcPr>
            <w:tcW w:w="2196" w:type="dxa"/>
            <w:vAlign w:val="center"/>
          </w:tcPr>
          <w:p w14:paraId="7C381F6B">
            <w:pPr>
              <w:rPr>
                <w:rFonts w:hint="default" w:ascii="Times New Roman" w:hAnsi="Times New Roman" w:cs="Times New Roman"/>
                <w:sz w:val="24"/>
                <w:szCs w:val="24"/>
                <w:highlight w:val="none"/>
              </w:rPr>
            </w:pPr>
          </w:p>
        </w:tc>
        <w:tc>
          <w:tcPr>
            <w:tcW w:w="2222" w:type="dxa"/>
            <w:vAlign w:val="center"/>
          </w:tcPr>
          <w:p w14:paraId="36D5F55C">
            <w:pPr>
              <w:rPr>
                <w:rFonts w:hint="default" w:ascii="Times New Roman" w:hAnsi="Times New Roman" w:cs="Times New Roman"/>
                <w:sz w:val="24"/>
                <w:szCs w:val="24"/>
                <w:highlight w:val="none"/>
              </w:rPr>
            </w:pPr>
          </w:p>
        </w:tc>
        <w:tc>
          <w:tcPr>
            <w:tcW w:w="1978" w:type="dxa"/>
            <w:vAlign w:val="center"/>
          </w:tcPr>
          <w:p w14:paraId="6A7597E3">
            <w:pPr>
              <w:rPr>
                <w:rFonts w:hint="default" w:ascii="Times New Roman" w:hAnsi="Times New Roman" w:cs="Times New Roman"/>
                <w:sz w:val="24"/>
                <w:szCs w:val="24"/>
                <w:highlight w:val="none"/>
              </w:rPr>
            </w:pPr>
          </w:p>
        </w:tc>
      </w:tr>
    </w:tbl>
    <w:p w14:paraId="2AC6DE69">
      <w:pPr>
        <w:snapToGrid w:val="0"/>
        <w:spacing w:line="360" w:lineRule="auto"/>
        <w:rPr>
          <w:rFonts w:hint="default" w:ascii="Times New Roman" w:hAnsi="Times New Roman" w:cs="Times New Roman"/>
          <w:sz w:val="24"/>
          <w:szCs w:val="24"/>
          <w:highlight w:val="none"/>
        </w:rPr>
      </w:pPr>
    </w:p>
    <w:p w14:paraId="7DD214C7">
      <w:pPr>
        <w:snapToGrid w:val="0"/>
        <w:spacing w:line="460" w:lineRule="exact"/>
        <w:rPr>
          <w:rFonts w:hint="default" w:ascii="Times New Roman" w:hAnsi="Times New Roman" w:cs="Times New Roman"/>
          <w:b/>
          <w:bCs/>
          <w:sz w:val="24"/>
          <w:szCs w:val="24"/>
          <w:highlight w:val="none"/>
        </w:rPr>
      </w:pPr>
    </w:p>
    <w:p w14:paraId="340628C6">
      <w:pPr>
        <w:snapToGrid w:val="0"/>
        <w:spacing w:line="460" w:lineRule="exact"/>
        <w:rPr>
          <w:rFonts w:hint="default" w:ascii="Times New Roman" w:hAnsi="Times New Roman" w:cs="Times New Roman"/>
          <w:b/>
          <w:bCs/>
          <w:sz w:val="24"/>
          <w:szCs w:val="24"/>
          <w:highlight w:val="none"/>
        </w:rPr>
      </w:pPr>
      <w:r>
        <w:rPr>
          <w:rFonts w:hint="default" w:ascii="Times New Roman" w:hAnsi="Times New Roman" w:cs="Times New Roman"/>
          <w:b/>
          <w:bCs/>
          <w:sz w:val="24"/>
          <w:szCs w:val="24"/>
          <w:highlight w:val="none"/>
        </w:rPr>
        <w:t>供应商</w:t>
      </w:r>
      <w:r>
        <w:rPr>
          <w:rFonts w:hint="default" w:ascii="Times New Roman" w:hAnsi="Times New Roman" w:cs="Times New Roman"/>
          <w:b/>
          <w:bCs/>
          <w:sz w:val="24"/>
          <w:szCs w:val="24"/>
          <w:highlight w:val="none"/>
          <w:lang w:eastAsia="zh-CN"/>
        </w:rPr>
        <w:t>（盖章）</w:t>
      </w:r>
      <w:r>
        <w:rPr>
          <w:rFonts w:hint="default" w:ascii="Times New Roman" w:hAnsi="Times New Roman" w:cs="Times New Roman"/>
          <w:b/>
          <w:bCs/>
          <w:sz w:val="24"/>
          <w:szCs w:val="24"/>
          <w:highlight w:val="none"/>
        </w:rPr>
        <w:t>：</w:t>
      </w:r>
    </w:p>
    <w:p w14:paraId="2A5D2AA2">
      <w:pPr>
        <w:spacing w:line="460" w:lineRule="exact"/>
        <w:jc w:val="left"/>
        <w:rPr>
          <w:rFonts w:hint="default" w:ascii="Times New Roman" w:hAnsi="Times New Roman" w:cs="Times New Roman"/>
          <w:sz w:val="24"/>
          <w:szCs w:val="24"/>
          <w:highlight w:val="none"/>
        </w:rPr>
      </w:pPr>
      <w:r>
        <w:rPr>
          <w:rFonts w:hint="default" w:ascii="Times New Roman" w:hAnsi="Times New Roman" w:cs="Times New Roman"/>
          <w:b/>
          <w:bCs/>
          <w:sz w:val="24"/>
          <w:szCs w:val="24"/>
          <w:highlight w:val="none"/>
        </w:rPr>
        <w:t>日期：   年   月   日</w:t>
      </w:r>
    </w:p>
    <w:p w14:paraId="36C83997">
      <w:pPr>
        <w:spacing w:line="460" w:lineRule="exact"/>
        <w:rPr>
          <w:rFonts w:hint="default" w:ascii="Times New Roman" w:hAnsi="Times New Roman" w:cs="Times New Roman"/>
          <w:sz w:val="24"/>
          <w:szCs w:val="24"/>
          <w:highlight w:val="none"/>
        </w:rPr>
      </w:pPr>
    </w:p>
    <w:p w14:paraId="2483577C">
      <w:pPr>
        <w:spacing w:line="500" w:lineRule="exact"/>
        <w:rPr>
          <w:rFonts w:hint="default" w:ascii="Times New Roman" w:hAnsi="Times New Roman" w:cs="Times New Roman"/>
          <w:sz w:val="24"/>
          <w:szCs w:val="24"/>
          <w:highlight w:val="none"/>
        </w:rPr>
      </w:pPr>
      <w:r>
        <w:rPr>
          <w:rFonts w:hint="default" w:ascii="Times New Roman" w:hAnsi="Times New Roman" w:cs="Times New Roman"/>
          <w:b/>
          <w:bCs/>
          <w:sz w:val="24"/>
          <w:szCs w:val="24"/>
          <w:highlight w:val="none"/>
        </w:rPr>
        <w:t>注：</w:t>
      </w:r>
      <w:r>
        <w:rPr>
          <w:rFonts w:hint="default" w:ascii="Times New Roman" w:hAnsi="Times New Roman" w:cs="Times New Roman"/>
          <w:sz w:val="24"/>
          <w:szCs w:val="28"/>
          <w:highlight w:val="none"/>
        </w:rPr>
        <w:t>提供的服务满足采购需求；付款及服务期等均应响应磋商文件要求。</w:t>
      </w:r>
      <w:r>
        <w:rPr>
          <w:rFonts w:hint="default" w:ascii="Times New Roman" w:hAnsi="Times New Roman" w:cs="Times New Roman"/>
          <w:bCs/>
          <w:sz w:val="24"/>
          <w:szCs w:val="24"/>
          <w:highlight w:val="none"/>
        </w:rPr>
        <w:br w:type="page"/>
      </w:r>
      <w:bookmarkStart w:id="130" w:name="_Toc29422"/>
      <w:bookmarkStart w:id="131" w:name="_Toc22037"/>
      <w:r>
        <w:rPr>
          <w:rStyle w:val="105"/>
          <w:rFonts w:hint="default" w:ascii="Times New Roman" w:hAnsi="Times New Roman" w:eastAsia="宋体" w:cs="Times New Roman"/>
          <w:sz w:val="24"/>
          <w:szCs w:val="24"/>
          <w:highlight w:val="none"/>
        </w:rPr>
        <w:t>附件</w:t>
      </w:r>
      <w:bookmarkEnd w:id="129"/>
      <w:r>
        <w:rPr>
          <w:rStyle w:val="105"/>
          <w:rFonts w:hint="default" w:ascii="Times New Roman" w:hAnsi="Times New Roman" w:eastAsia="宋体" w:cs="Times New Roman"/>
          <w:sz w:val="24"/>
          <w:szCs w:val="24"/>
          <w:highlight w:val="none"/>
        </w:rPr>
        <w:t>七</w:t>
      </w:r>
      <w:bookmarkEnd w:id="130"/>
      <w:bookmarkEnd w:id="131"/>
    </w:p>
    <w:p w14:paraId="3F59B399">
      <w:pPr>
        <w:pStyle w:val="3"/>
        <w:spacing w:before="0" w:after="0" w:line="560" w:lineRule="exact"/>
        <w:jc w:val="center"/>
        <w:rPr>
          <w:rFonts w:hint="default" w:ascii="Times New Roman" w:hAnsi="Times New Roman" w:eastAsia="宋体" w:cs="Times New Roman"/>
          <w:sz w:val="24"/>
          <w:szCs w:val="24"/>
          <w:highlight w:val="none"/>
        </w:rPr>
      </w:pPr>
      <w:bookmarkStart w:id="132" w:name="_Toc1624"/>
      <w:bookmarkStart w:id="133" w:name="_Toc30527"/>
      <w:bookmarkStart w:id="134" w:name="_Toc18625"/>
      <w:r>
        <w:rPr>
          <w:rFonts w:hint="default" w:ascii="Times New Roman" w:hAnsi="Times New Roman" w:eastAsia="宋体" w:cs="Times New Roman"/>
          <w:sz w:val="24"/>
          <w:szCs w:val="24"/>
          <w:highlight w:val="none"/>
        </w:rPr>
        <w:t>相关服务承诺函</w:t>
      </w:r>
      <w:bookmarkEnd w:id="132"/>
      <w:bookmarkEnd w:id="133"/>
      <w:bookmarkEnd w:id="134"/>
    </w:p>
    <w:p w14:paraId="457AD539">
      <w:pPr>
        <w:jc w:val="center"/>
        <w:rPr>
          <w:rFonts w:hint="default" w:ascii="Times New Roman" w:hAnsi="Times New Roman" w:cs="Times New Roman"/>
          <w:sz w:val="24"/>
          <w:szCs w:val="28"/>
          <w:highlight w:val="none"/>
        </w:rPr>
      </w:pPr>
    </w:p>
    <w:p w14:paraId="5B32E2A7">
      <w:pPr>
        <w:jc w:val="center"/>
        <w:rPr>
          <w:rFonts w:hint="default" w:ascii="Times New Roman" w:hAnsi="Times New Roman" w:cs="Times New Roman"/>
          <w:sz w:val="24"/>
          <w:szCs w:val="28"/>
          <w:highlight w:val="none"/>
        </w:rPr>
      </w:pPr>
      <w:r>
        <w:rPr>
          <w:rFonts w:hint="default" w:ascii="Times New Roman" w:hAnsi="Times New Roman" w:cs="Times New Roman"/>
          <w:sz w:val="24"/>
          <w:szCs w:val="28"/>
          <w:highlight w:val="none"/>
        </w:rPr>
        <w:t>(供应商可自行制作格式)</w:t>
      </w:r>
    </w:p>
    <w:p w14:paraId="1E4EAD98">
      <w:pPr>
        <w:rPr>
          <w:rFonts w:hint="default" w:ascii="Times New Roman" w:hAnsi="Times New Roman" w:cs="Times New Roman"/>
          <w:highlight w:val="none"/>
        </w:rPr>
      </w:pPr>
    </w:p>
    <w:p w14:paraId="6E8ABA9C">
      <w:pPr>
        <w:rPr>
          <w:rFonts w:hint="default" w:ascii="Times New Roman" w:hAnsi="Times New Roman" w:cs="Times New Roman"/>
          <w:highlight w:val="none"/>
        </w:rPr>
      </w:pPr>
    </w:p>
    <w:p w14:paraId="282DA41C">
      <w:pPr>
        <w:pStyle w:val="35"/>
        <w:spacing w:after="0" w:line="500" w:lineRule="exact"/>
        <w:ind w:firstLine="480" w:firstLineChars="200"/>
        <w:rPr>
          <w:rFonts w:hint="default" w:ascii="Times New Roman" w:hAnsi="Times New Roman" w:cs="Times New Roman"/>
          <w:b/>
          <w:bCs/>
          <w:szCs w:val="24"/>
          <w:highlight w:val="none"/>
        </w:rPr>
      </w:pPr>
      <w:bookmarkStart w:id="135" w:name="_Toc3177"/>
      <w:r>
        <w:rPr>
          <w:rFonts w:hint="default" w:ascii="Times New Roman" w:hAnsi="Times New Roman" w:eastAsia="宋体" w:cs="Times New Roman"/>
          <w:sz w:val="24"/>
          <w:szCs w:val="24"/>
          <w:highlight w:val="none"/>
        </w:rPr>
        <w:br w:type="page"/>
      </w:r>
      <w:bookmarkEnd w:id="135"/>
    </w:p>
    <w:p w14:paraId="51F6201E">
      <w:pPr>
        <w:outlineLvl w:val="0"/>
        <w:rPr>
          <w:rStyle w:val="105"/>
          <w:rFonts w:hint="default" w:ascii="Times New Roman" w:hAnsi="Times New Roman" w:eastAsia="宋体" w:cs="Times New Roman"/>
          <w:sz w:val="24"/>
          <w:szCs w:val="24"/>
          <w:highlight w:val="none"/>
          <w:lang w:eastAsia="zh-CN"/>
        </w:rPr>
      </w:pPr>
      <w:bookmarkStart w:id="136" w:name="_Toc2238"/>
      <w:bookmarkStart w:id="137" w:name="_Toc3162"/>
      <w:bookmarkStart w:id="138" w:name="_Toc7571"/>
      <w:r>
        <w:rPr>
          <w:rStyle w:val="105"/>
          <w:rFonts w:hint="default" w:ascii="Times New Roman" w:hAnsi="Times New Roman" w:eastAsia="宋体" w:cs="Times New Roman"/>
          <w:sz w:val="24"/>
          <w:szCs w:val="24"/>
          <w:highlight w:val="none"/>
        </w:rPr>
        <w:t>附件</w:t>
      </w:r>
      <w:bookmarkEnd w:id="136"/>
      <w:bookmarkEnd w:id="137"/>
      <w:r>
        <w:rPr>
          <w:rStyle w:val="105"/>
          <w:rFonts w:hint="default" w:ascii="Times New Roman" w:hAnsi="Times New Roman" w:cs="Times New Roman"/>
          <w:sz w:val="24"/>
          <w:szCs w:val="24"/>
          <w:highlight w:val="none"/>
          <w:lang w:val="en-US" w:eastAsia="zh-CN"/>
        </w:rPr>
        <w:t>八</w:t>
      </w:r>
    </w:p>
    <w:bookmarkEnd w:id="138"/>
    <w:p w14:paraId="3E9739C0">
      <w:pPr>
        <w:spacing w:line="360" w:lineRule="auto"/>
        <w:rPr>
          <w:rFonts w:hint="default" w:ascii="Times New Roman" w:hAnsi="Times New Roman" w:cs="Times New Roman"/>
          <w:bCs/>
          <w:sz w:val="24"/>
          <w:szCs w:val="24"/>
          <w:highlight w:val="none"/>
        </w:rPr>
      </w:pPr>
      <w:bookmarkStart w:id="139" w:name="_Toc28850"/>
    </w:p>
    <w:p w14:paraId="090E5544">
      <w:pPr>
        <w:spacing w:line="360" w:lineRule="auto"/>
        <w:jc w:val="center"/>
        <w:rPr>
          <w:rFonts w:hint="default" w:ascii="Times New Roman" w:hAnsi="Times New Roman" w:cs="Times New Roman"/>
          <w:bCs/>
          <w:sz w:val="24"/>
          <w:szCs w:val="24"/>
          <w:highlight w:val="none"/>
        </w:rPr>
      </w:pPr>
      <w:r>
        <w:rPr>
          <w:rFonts w:hint="default" w:ascii="Times New Roman" w:hAnsi="Times New Roman" w:cs="Times New Roman"/>
          <w:bCs/>
          <w:sz w:val="24"/>
          <w:szCs w:val="24"/>
          <w:highlight w:val="none"/>
        </w:rPr>
        <w:t>磋商文件</w:t>
      </w:r>
      <w:r>
        <w:rPr>
          <w:rFonts w:hint="default" w:ascii="Times New Roman" w:hAnsi="Times New Roman" w:cs="Times New Roman"/>
          <w:bCs/>
          <w:sz w:val="24"/>
          <w:szCs w:val="24"/>
          <w:highlight w:val="none"/>
          <w:lang w:val="en-US" w:eastAsia="zh-CN"/>
        </w:rPr>
        <w:t>评分</w:t>
      </w:r>
      <w:r>
        <w:rPr>
          <w:rFonts w:hint="default" w:ascii="Times New Roman" w:hAnsi="Times New Roman" w:cs="Times New Roman"/>
          <w:bCs/>
          <w:sz w:val="24"/>
          <w:szCs w:val="24"/>
          <w:highlight w:val="none"/>
        </w:rPr>
        <w:t>要求和供应商认为需要提供的其它说明和资料</w:t>
      </w:r>
      <w:bookmarkEnd w:id="139"/>
    </w:p>
    <w:p w14:paraId="268A1BF1">
      <w:pPr>
        <w:rPr>
          <w:rFonts w:hint="default" w:ascii="Times New Roman" w:hAnsi="Times New Roman" w:cs="Times New Roman"/>
          <w:bCs/>
          <w:sz w:val="24"/>
          <w:szCs w:val="24"/>
          <w:highlight w:val="none"/>
        </w:rPr>
      </w:pPr>
      <w:r>
        <w:rPr>
          <w:rFonts w:hint="default" w:ascii="Times New Roman" w:hAnsi="Times New Roman" w:cs="Times New Roman"/>
          <w:bCs/>
          <w:sz w:val="24"/>
          <w:szCs w:val="24"/>
          <w:highlight w:val="none"/>
        </w:rPr>
        <w:br w:type="page"/>
      </w:r>
    </w:p>
    <w:p w14:paraId="2AD141D0">
      <w:pPr>
        <w:spacing w:line="360" w:lineRule="auto"/>
        <w:jc w:val="center"/>
        <w:rPr>
          <w:rFonts w:hint="default" w:ascii="Times New Roman" w:hAnsi="Times New Roman" w:eastAsia="宋体" w:cs="Times New Roman"/>
          <w:b/>
          <w:bCs/>
          <w:color w:val="auto"/>
          <w:kern w:val="36"/>
          <w:sz w:val="36"/>
          <w:szCs w:val="36"/>
          <w:highlight w:val="none"/>
        </w:rPr>
      </w:pPr>
      <w:r>
        <w:rPr>
          <w:rFonts w:hint="default" w:ascii="Times New Roman" w:hAnsi="Times New Roman" w:cs="Times New Roman"/>
          <w:b/>
          <w:bCs/>
          <w:color w:val="auto"/>
          <w:kern w:val="36"/>
          <w:sz w:val="36"/>
          <w:szCs w:val="36"/>
          <w:highlight w:val="none"/>
          <w:lang w:val="en-US" w:eastAsia="zh-CN"/>
        </w:rPr>
        <w:t>六安市苏大堰片区排涝能力提升工程招标限价审核项目</w:t>
      </w:r>
      <w:r>
        <w:rPr>
          <w:rFonts w:hint="default" w:ascii="Times New Roman" w:hAnsi="Times New Roman" w:eastAsia="宋体" w:cs="Times New Roman"/>
          <w:b/>
          <w:bCs/>
          <w:color w:val="auto"/>
          <w:kern w:val="36"/>
          <w:sz w:val="36"/>
          <w:szCs w:val="36"/>
          <w:highlight w:val="none"/>
        </w:rPr>
        <w:t>竞争性磋商二轮报价表</w:t>
      </w:r>
    </w:p>
    <w:p w14:paraId="2C0CCF42">
      <w:pPr>
        <w:spacing w:line="640" w:lineRule="exact"/>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致：</w:t>
      </w:r>
      <w:r>
        <w:rPr>
          <w:rFonts w:hint="default" w:ascii="Times New Roman" w:hAnsi="Times New Roman" w:eastAsia="宋体" w:cs="Times New Roman"/>
          <w:color w:val="auto"/>
          <w:sz w:val="28"/>
          <w:szCs w:val="28"/>
          <w:highlight w:val="none"/>
          <w:u w:val="single"/>
        </w:rPr>
        <w:t xml:space="preserve">                 (</w:t>
      </w:r>
      <w:r>
        <w:rPr>
          <w:rFonts w:hint="default" w:ascii="Times New Roman" w:hAnsi="Times New Roman" w:eastAsia="宋体" w:cs="Times New Roman"/>
          <w:color w:val="auto"/>
          <w:sz w:val="28"/>
          <w:szCs w:val="28"/>
          <w:highlight w:val="none"/>
        </w:rPr>
        <w:t>采购人)</w:t>
      </w:r>
    </w:p>
    <w:p w14:paraId="49A6D0AB">
      <w:pPr>
        <w:spacing w:line="640" w:lineRule="exact"/>
        <w:ind w:firstLine="560" w:firstLineChars="200"/>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1、我方愿在磋商响应性文件报价的基础上再次让利，让利后最终报价为（大写)</w:t>
      </w:r>
      <w:r>
        <w:rPr>
          <w:rFonts w:hint="default" w:ascii="Times New Roman" w:hAnsi="Times New Roman" w:eastAsia="宋体" w:cs="Times New Roman"/>
          <w:color w:val="auto"/>
          <w:sz w:val="28"/>
          <w:szCs w:val="28"/>
          <w:highlight w:val="none"/>
          <w:u w:val="single"/>
        </w:rPr>
        <w:t>　　　</w:t>
      </w:r>
      <w:r>
        <w:rPr>
          <w:rFonts w:hint="default" w:ascii="Times New Roman" w:hAnsi="Times New Roman" w:eastAsia="宋体" w:cs="Times New Roman"/>
          <w:color w:val="auto"/>
          <w:sz w:val="28"/>
          <w:szCs w:val="28"/>
          <w:highlight w:val="none"/>
          <w:u w:val="single"/>
          <w:lang w:val="en-US" w:eastAsia="zh-CN"/>
        </w:rPr>
        <w:t xml:space="preserve"> </w:t>
      </w:r>
      <w:r>
        <w:rPr>
          <w:rFonts w:hint="default" w:ascii="Times New Roman" w:hAnsi="Times New Roman" w:eastAsia="宋体" w:cs="Times New Roman"/>
          <w:color w:val="auto"/>
          <w:sz w:val="28"/>
          <w:szCs w:val="28"/>
          <w:highlight w:val="none"/>
          <w:u w:val="single"/>
        </w:rPr>
        <w:t>　</w:t>
      </w:r>
      <w:r>
        <w:rPr>
          <w:rFonts w:hint="default" w:ascii="Times New Roman" w:hAnsi="Times New Roman" w:eastAsia="宋体" w:cs="Times New Roman"/>
          <w:color w:val="auto"/>
          <w:sz w:val="28"/>
          <w:szCs w:val="28"/>
          <w:highlight w:val="none"/>
        </w:rPr>
        <w:t>元（小写)</w:t>
      </w:r>
      <w:r>
        <w:rPr>
          <w:rFonts w:hint="default" w:ascii="Times New Roman" w:hAnsi="Times New Roman" w:eastAsia="宋体" w:cs="Times New Roman"/>
          <w:color w:val="auto"/>
          <w:sz w:val="28"/>
          <w:szCs w:val="28"/>
          <w:highlight w:val="none"/>
          <w:u w:val="single"/>
        </w:rPr>
        <w:t xml:space="preserve">　   </w:t>
      </w:r>
      <w:r>
        <w:rPr>
          <w:rFonts w:hint="default" w:ascii="Times New Roman" w:hAnsi="Times New Roman" w:eastAsia="宋体" w:cs="Times New Roman"/>
          <w:color w:val="auto"/>
          <w:sz w:val="28"/>
          <w:szCs w:val="28"/>
          <w:highlight w:val="none"/>
          <w:u w:val="single"/>
          <w:lang w:val="en-US" w:eastAsia="zh-CN"/>
        </w:rPr>
        <w:t xml:space="preserve"> </w:t>
      </w:r>
      <w:r>
        <w:rPr>
          <w:rFonts w:hint="default" w:ascii="Times New Roman" w:hAnsi="Times New Roman" w:eastAsia="宋体" w:cs="Times New Roman"/>
          <w:color w:val="auto"/>
          <w:sz w:val="28"/>
          <w:szCs w:val="28"/>
          <w:highlight w:val="none"/>
          <w:u w:val="single"/>
        </w:rPr>
        <w:t xml:space="preserve"> 　</w:t>
      </w:r>
      <w:r>
        <w:rPr>
          <w:rFonts w:hint="default" w:ascii="Times New Roman" w:hAnsi="Times New Roman" w:eastAsia="宋体" w:cs="Times New Roman"/>
          <w:color w:val="auto"/>
          <w:sz w:val="28"/>
          <w:szCs w:val="28"/>
          <w:highlight w:val="none"/>
        </w:rPr>
        <w:t>元</w:t>
      </w:r>
      <w:r>
        <w:rPr>
          <w:rFonts w:hint="default" w:ascii="Times New Roman" w:hAnsi="Times New Roman" w:eastAsia="宋体" w:cs="Times New Roman"/>
          <w:color w:val="auto"/>
          <w:sz w:val="28"/>
          <w:szCs w:val="28"/>
          <w:highlight w:val="none"/>
          <w:lang w:eastAsia="zh-CN"/>
        </w:rPr>
        <w:t>。</w:t>
      </w:r>
      <w:r>
        <w:rPr>
          <w:rFonts w:hint="default" w:ascii="Times New Roman" w:hAnsi="Times New Roman" w:eastAsia="宋体" w:cs="Times New Roman"/>
          <w:color w:val="auto"/>
          <w:sz w:val="28"/>
          <w:szCs w:val="28"/>
          <w:highlight w:val="none"/>
        </w:rPr>
        <w:t>如果我方有幸成为成交单位，服务费用为所委托项目范围内全部工作，该费用不再调整。</w:t>
      </w:r>
    </w:p>
    <w:p w14:paraId="5971432A">
      <w:pPr>
        <w:spacing w:line="640" w:lineRule="exact"/>
        <w:ind w:firstLine="560" w:firstLineChars="200"/>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2、其他部分与响应性文件内容一致。</w:t>
      </w:r>
    </w:p>
    <w:p w14:paraId="04109976">
      <w:pPr>
        <w:ind w:firstLine="2800" w:firstLineChars="1000"/>
        <w:rPr>
          <w:rFonts w:hint="default" w:ascii="Times New Roman" w:hAnsi="Times New Roman" w:eastAsia="宋体" w:cs="Times New Roman"/>
          <w:color w:val="auto"/>
          <w:sz w:val="28"/>
          <w:szCs w:val="28"/>
          <w:highlight w:val="none"/>
        </w:rPr>
      </w:pPr>
    </w:p>
    <w:p w14:paraId="5D734DC2">
      <w:pPr>
        <w:ind w:firstLine="2800" w:firstLineChars="1000"/>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 xml:space="preserve">供应商： </w:t>
      </w:r>
      <w:r>
        <w:rPr>
          <w:rFonts w:hint="default" w:ascii="Times New Roman" w:hAnsi="Times New Roman" w:eastAsia="宋体" w:cs="Times New Roman"/>
          <w:color w:val="auto"/>
          <w:sz w:val="28"/>
          <w:szCs w:val="28"/>
          <w:highlight w:val="none"/>
          <w:u w:val="single"/>
        </w:rPr>
        <w:t xml:space="preserve">                    （盖章）</w:t>
      </w:r>
    </w:p>
    <w:p w14:paraId="627F435D">
      <w:pPr>
        <w:ind w:firstLine="2800" w:firstLineChars="1000"/>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法定代表人或委托代理人：</w:t>
      </w:r>
      <w:r>
        <w:rPr>
          <w:rFonts w:hint="default" w:ascii="Times New Roman" w:hAnsi="Times New Roman" w:eastAsia="宋体" w:cs="Times New Roman"/>
          <w:color w:val="auto"/>
          <w:sz w:val="28"/>
          <w:szCs w:val="28"/>
          <w:highlight w:val="none"/>
          <w:u w:val="single"/>
        </w:rPr>
        <w:t xml:space="preserve">    （签字或盖章）</w:t>
      </w:r>
    </w:p>
    <w:p w14:paraId="2EB57A39">
      <w:pPr>
        <w:spacing w:line="360" w:lineRule="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8"/>
          <w:szCs w:val="28"/>
          <w:highlight w:val="none"/>
        </w:rPr>
        <w:t xml:space="preserve">                            日   期：</w:t>
      </w:r>
      <w:r>
        <w:rPr>
          <w:rFonts w:hint="default" w:ascii="Times New Roman" w:hAnsi="Times New Roman" w:eastAsia="宋体" w:cs="Times New Roman"/>
          <w:color w:val="auto"/>
          <w:sz w:val="28"/>
          <w:szCs w:val="28"/>
          <w:highlight w:val="none"/>
          <w:u w:val="single"/>
        </w:rPr>
        <w:t xml:space="preserve">       </w:t>
      </w:r>
      <w:r>
        <w:rPr>
          <w:rFonts w:hint="default" w:ascii="Times New Roman" w:hAnsi="Times New Roman" w:eastAsia="宋体" w:cs="Times New Roman"/>
          <w:color w:val="auto"/>
          <w:sz w:val="28"/>
          <w:szCs w:val="28"/>
          <w:highlight w:val="none"/>
        </w:rPr>
        <w:t>年</w:t>
      </w:r>
      <w:r>
        <w:rPr>
          <w:rFonts w:hint="default" w:ascii="Times New Roman" w:hAnsi="Times New Roman" w:eastAsia="宋体" w:cs="Times New Roman"/>
          <w:color w:val="auto"/>
          <w:sz w:val="28"/>
          <w:szCs w:val="28"/>
          <w:highlight w:val="none"/>
          <w:u w:val="single"/>
        </w:rPr>
        <w:t xml:space="preserve">     </w:t>
      </w:r>
      <w:r>
        <w:rPr>
          <w:rFonts w:hint="default" w:ascii="Times New Roman" w:hAnsi="Times New Roman" w:eastAsia="宋体" w:cs="Times New Roman"/>
          <w:color w:val="auto"/>
          <w:sz w:val="28"/>
          <w:szCs w:val="28"/>
          <w:highlight w:val="none"/>
        </w:rPr>
        <w:t>月</w:t>
      </w:r>
      <w:r>
        <w:rPr>
          <w:rFonts w:hint="default" w:ascii="Times New Roman" w:hAnsi="Times New Roman" w:eastAsia="宋体" w:cs="Times New Roman"/>
          <w:color w:val="auto"/>
          <w:sz w:val="28"/>
          <w:szCs w:val="28"/>
          <w:highlight w:val="none"/>
          <w:u w:val="single"/>
        </w:rPr>
        <w:t xml:space="preserve">     </w:t>
      </w:r>
      <w:r>
        <w:rPr>
          <w:rFonts w:hint="default" w:ascii="Times New Roman" w:hAnsi="Times New Roman" w:eastAsia="宋体" w:cs="Times New Roman"/>
          <w:color w:val="auto"/>
          <w:sz w:val="28"/>
          <w:szCs w:val="28"/>
          <w:highlight w:val="none"/>
        </w:rPr>
        <w:t>日</w:t>
      </w:r>
    </w:p>
    <w:p w14:paraId="69762B89">
      <w:pPr>
        <w:rPr>
          <w:rFonts w:hint="default" w:ascii="Times New Roman" w:hAnsi="Times New Roman" w:eastAsia="宋体" w:cs="Times New Roman"/>
          <w:b/>
          <w:color w:val="auto"/>
          <w:sz w:val="28"/>
          <w:szCs w:val="28"/>
          <w:highlight w:val="none"/>
        </w:rPr>
      </w:pPr>
    </w:p>
    <w:p w14:paraId="63995AD7">
      <w:pPr>
        <w:keepNext w:val="0"/>
        <w:keepLines w:val="0"/>
        <w:pageBreakBefore w:val="0"/>
        <w:widowControl w:val="0"/>
        <w:kinsoku/>
        <w:wordWrap/>
        <w:overflowPunct/>
        <w:topLinePunct w:val="0"/>
        <w:autoSpaceDE/>
        <w:autoSpaceDN/>
        <w:bidi w:val="0"/>
        <w:snapToGrid/>
        <w:spacing w:line="440" w:lineRule="exact"/>
        <w:rPr>
          <w:rFonts w:hint="default" w:ascii="Times New Roman" w:hAnsi="Times New Roman" w:eastAsia="宋体" w:cs="Times New Roman"/>
          <w:b/>
          <w:color w:val="auto"/>
          <w:sz w:val="28"/>
          <w:szCs w:val="28"/>
          <w:highlight w:val="none"/>
        </w:rPr>
      </w:pPr>
      <w:r>
        <w:rPr>
          <w:rFonts w:hint="default" w:ascii="Times New Roman" w:hAnsi="Times New Roman" w:eastAsia="宋体" w:cs="Times New Roman"/>
          <w:b/>
          <w:color w:val="auto"/>
          <w:sz w:val="28"/>
          <w:szCs w:val="28"/>
          <w:highlight w:val="none"/>
        </w:rPr>
        <w:t>注：1、本表无需附在响应文件中，二轮报价只报总价，结算时按一、二轮报价下降比例同比例调整各分项单价</w:t>
      </w:r>
      <w:r>
        <w:rPr>
          <w:rFonts w:hint="default" w:ascii="Times New Roman" w:hAnsi="Times New Roman" w:eastAsia="宋体" w:cs="Times New Roman"/>
          <w:b/>
          <w:color w:val="auto"/>
          <w:sz w:val="28"/>
          <w:szCs w:val="28"/>
          <w:highlight w:val="none"/>
          <w:lang w:val="en-US" w:eastAsia="zh-CN"/>
        </w:rPr>
        <w:t>。</w:t>
      </w:r>
      <w:r>
        <w:rPr>
          <w:rFonts w:hint="default" w:ascii="Times New Roman" w:hAnsi="Times New Roman" w:eastAsia="宋体" w:cs="Times New Roman"/>
          <w:b/>
          <w:color w:val="auto"/>
          <w:sz w:val="28"/>
          <w:szCs w:val="28"/>
          <w:highlight w:val="none"/>
        </w:rPr>
        <w:t>各供应商单独备足空白“二轮报价表”并加盖单位公章，用于第二次报价时填写。</w:t>
      </w:r>
    </w:p>
    <w:p w14:paraId="1F766202">
      <w:pPr>
        <w:pStyle w:val="11"/>
        <w:keepNext w:val="0"/>
        <w:keepLines w:val="0"/>
        <w:pageBreakBefore w:val="0"/>
        <w:widowControl w:val="0"/>
        <w:numPr>
          <w:ilvl w:val="0"/>
          <w:numId w:val="0"/>
        </w:numPr>
        <w:kinsoku/>
        <w:wordWrap/>
        <w:overflowPunct/>
        <w:topLinePunct w:val="0"/>
        <w:autoSpaceDE/>
        <w:autoSpaceDN/>
        <w:bidi w:val="0"/>
        <w:snapToGrid/>
        <w:spacing w:line="440" w:lineRule="exact"/>
        <w:ind w:right="63" w:rightChars="30"/>
        <w:jc w:val="both"/>
        <w:rPr>
          <w:rFonts w:hint="default" w:ascii="Times New Roman" w:hAnsi="Times New Roman" w:eastAsia="宋体" w:cs="Times New Roman"/>
          <w:b/>
          <w:color w:val="auto"/>
          <w:sz w:val="28"/>
          <w:szCs w:val="28"/>
          <w:highlight w:val="none"/>
          <w:lang w:val="en-US" w:eastAsia="zh-CN"/>
        </w:rPr>
      </w:pPr>
      <w:r>
        <w:rPr>
          <w:rFonts w:hint="default" w:ascii="Times New Roman" w:hAnsi="Times New Roman" w:eastAsia="宋体" w:cs="Times New Roman"/>
          <w:b/>
          <w:color w:val="auto"/>
          <w:sz w:val="28"/>
          <w:szCs w:val="28"/>
          <w:highlight w:val="none"/>
          <w:lang w:val="en-US" w:eastAsia="zh-CN"/>
        </w:rPr>
        <w:t>2、结算时综合单价按照供应商二轮报价的下降幅度等比例下降。</w:t>
      </w:r>
    </w:p>
    <w:p w14:paraId="4DA27D0D">
      <w:pPr>
        <w:rPr>
          <w:rFonts w:hint="default" w:ascii="Times New Roman" w:hAnsi="Times New Roman" w:cs="Times New Roman"/>
          <w:bCs/>
          <w:sz w:val="24"/>
          <w:szCs w:val="24"/>
          <w:highlight w:val="none"/>
        </w:rPr>
      </w:pPr>
    </w:p>
    <w:sectPr>
      <w:headerReference r:id="rId16" w:type="default"/>
      <w:footerReference r:id="rId18" w:type="default"/>
      <w:headerReference r:id="rId17" w:type="even"/>
      <w:footerReference r:id="rId19" w:type="even"/>
      <w:pgSz w:w="11906" w:h="16838"/>
      <w:pgMar w:top="1440" w:right="1531" w:bottom="1440"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0B58D">
    <w:pPr>
      <w:pStyle w:val="21"/>
    </w:pPr>
  </w:p>
  <w:p w14:paraId="252832A7">
    <w:pPr>
      <w:spacing w:line="220" w:lineRule="auto"/>
      <w:ind w:left="3323"/>
      <w:rPr>
        <w:rFonts w:ascii="宋体" w:hAnsi="宋体" w:cs="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D5537">
    <w:pPr>
      <w:pStyle w:val="21"/>
      <w:framePr w:wrap="around" w:vAnchor="text" w:hAnchor="margin" w:xAlign="center" w:y="1"/>
      <w:rPr>
        <w:rStyle w:val="42"/>
      </w:rPr>
    </w:pPr>
    <w:r>
      <w:rPr>
        <w:rStyle w:val="42"/>
      </w:rPr>
      <w:fldChar w:fldCharType="begin"/>
    </w:r>
    <w:r>
      <w:rPr>
        <w:rStyle w:val="42"/>
      </w:rPr>
      <w:instrText xml:space="preserve">PAGE  </w:instrText>
    </w:r>
    <w:r>
      <w:rPr>
        <w:rStyle w:val="42"/>
      </w:rPr>
      <w:fldChar w:fldCharType="end"/>
    </w:r>
  </w:p>
  <w:p w14:paraId="4C951EDB">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4A4E4">
    <w:pPr>
      <w:pStyle w:val="21"/>
      <w:tabs>
        <w:tab w:val="right" w:pos="8367"/>
        <w:tab w:val="clear" w:pos="4153"/>
      </w:tabs>
    </w:pPr>
    <w:r>
      <w:rPr>
        <w:rFonts w:hint="eastAsia"/>
        <w:lang w:eastAsia="zh-CN"/>
      </w:rPr>
      <w:tab/>
    </w:r>
    <w:r>
      <w:rPr>
        <w:rFonts w:hint="eastAsia"/>
        <w:lang w:eastAsia="zh-CN"/>
      </w:rPr>
      <w:tab/>
    </w:r>
  </w:p>
  <w:p w14:paraId="29305835">
    <w:pPr>
      <w:spacing w:line="220" w:lineRule="auto"/>
      <w:ind w:left="3323"/>
      <w:rPr>
        <w:rFonts w:ascii="宋体" w:hAnsi="宋体" w:cs="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C3859">
    <w:pPr>
      <w:pStyle w:val="21"/>
      <w:tabs>
        <w:tab w:val="right" w:pos="8367"/>
        <w:tab w:val="clear" w:pos="4153"/>
      </w:tabs>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DE8E45">
                          <w:pPr>
                            <w:pStyle w:val="2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DDc8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QDDc8oBAACcAwAADgAAAAAAAAABACAAAAAeAQAAZHJzL2Uyb0Rv&#10;Yy54bWxQSwUGAAAAAAYABgBZAQAAWgUAAAAA&#10;">
              <v:fill on="f" focussize="0,0"/>
              <v:stroke on="f"/>
              <v:imagedata o:title=""/>
              <o:lock v:ext="edit" aspectratio="f"/>
              <v:textbox inset="0mm,0mm,0mm,0mm" style="mso-fit-shape-to-text:t;">
                <w:txbxContent>
                  <w:p w14:paraId="0DDE8E45">
                    <w:pPr>
                      <w:pStyle w:val="21"/>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r>
      <w:rPr>
        <w:rFonts w:hint="eastAsia"/>
        <w:lang w:eastAsia="zh-CN"/>
      </w:rPr>
      <w:tab/>
    </w:r>
  </w:p>
  <w:p w14:paraId="3276449A">
    <w:pPr>
      <w:spacing w:line="220" w:lineRule="auto"/>
      <w:ind w:left="3323"/>
      <w:rPr>
        <w:rFonts w:ascii="宋体" w:hAnsi="宋体" w:cs="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05803">
    <w:pPr>
      <w:spacing w:line="220" w:lineRule="auto"/>
      <w:ind w:left="3323"/>
      <w:rPr>
        <w:rFonts w:ascii="宋体" w:hAnsi="宋体" w:cs="宋体"/>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6FD26F">
                          <w:pPr>
                            <w:pStyle w:val="21"/>
                          </w:pPr>
                          <w:r>
                            <w:fldChar w:fldCharType="begin"/>
                          </w:r>
                          <w:r>
                            <w:instrText xml:space="preserve"> PAGE  \* MERGEFORMAT </w:instrText>
                          </w:r>
                          <w:r>
                            <w:fldChar w:fldCharType="separate"/>
                          </w:r>
                          <w:r>
                            <w:t>23</w:t>
                          </w:r>
                          <w: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4/cKMsBAACcAwAADgAAAGRycy9lMm9Eb2MueG1srVNLbtswEN0XyB0I&#10;7mPKRlE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3fUmK5wYGfv387//h1/vmV&#10;LItVmRTqPVSY+OQxNQ53bsC9mf2AzkR8aINJX6REMI76ni76yiESkR6Vq7Is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OP3CjLAQAAnAMAAA4AAAAAAAAAAQAgAAAAHgEAAGRycy9lMm9E&#10;b2MueG1sUEsFBgAAAAAGAAYAWQEAAFsFAAAAAA==&#10;">
              <v:fill on="f" focussize="0,0"/>
              <v:stroke on="f"/>
              <v:imagedata o:title=""/>
              <o:lock v:ext="edit" aspectratio="f"/>
              <v:textbox inset="0mm,0mm,0mm,0mm" style="mso-fit-shape-to-text:t;">
                <w:txbxContent>
                  <w:p w14:paraId="796FD26F">
                    <w:pPr>
                      <w:pStyle w:val="21"/>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149C0">
    <w:pPr>
      <w:pStyle w:val="2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3B07B2">
                          <w:pPr>
                            <w:pStyle w:val="21"/>
                          </w:pPr>
                          <w:r>
                            <w:fldChar w:fldCharType="begin"/>
                          </w:r>
                          <w:r>
                            <w:instrText xml:space="preserve"> PAGE  \* MERGEFORMAT </w:instrText>
                          </w:r>
                          <w:r>
                            <w:fldChar w:fldCharType="separate"/>
                          </w:r>
                          <w:r>
                            <w:t>24</w:t>
                          </w:r>
                          <w: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YJHnsoBAACcAwAADgAAAGRycy9lMm9Eb2MueG1srVPNjtMwEL4j8Q6W&#10;79RpJ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qYJHnsoBAACcAwAADgAAAAAAAAABACAAAAAeAQAAZHJzL2Uyb0Rv&#10;Yy54bWxQSwUGAAAAAAYABgBZAQAAWgUAAAAA&#10;">
              <v:fill on="f" focussize="0,0"/>
              <v:stroke on="f"/>
              <v:imagedata o:title=""/>
              <o:lock v:ext="edit" aspectratio="f"/>
              <v:textbox inset="0mm,0mm,0mm,0mm" style="mso-fit-shape-to-text:t;">
                <w:txbxContent>
                  <w:p w14:paraId="6B3B07B2">
                    <w:pPr>
                      <w:pStyle w:val="21"/>
                    </w:pPr>
                    <w:r>
                      <w:fldChar w:fldCharType="begin"/>
                    </w:r>
                    <w:r>
                      <w:instrText xml:space="preserve"> PAGE  \* MERGEFORMAT </w:instrText>
                    </w:r>
                    <w:r>
                      <w:fldChar w:fldCharType="separate"/>
                    </w:r>
                    <w:r>
                      <w:t>24</w:t>
                    </w:r>
                    <w:r>
                      <w:fldChar w:fldCharType="end"/>
                    </w:r>
                  </w:p>
                </w:txbxContent>
              </v:textbox>
            </v:shape>
          </w:pict>
        </mc:Fallback>
      </mc:AlternateContent>
    </w:r>
  </w:p>
  <w:p w14:paraId="437260D9">
    <w:pPr>
      <w:spacing w:line="220" w:lineRule="auto"/>
      <w:ind w:left="3323"/>
      <w:rPr>
        <w:rFonts w:ascii="宋体" w:hAnsi="宋体" w:cs="宋体"/>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EEAEB">
    <w:pPr>
      <w:spacing w:line="220" w:lineRule="auto"/>
      <w:ind w:left="3323"/>
      <w:rPr>
        <w:rFonts w:ascii="宋体" w:hAnsi="宋体" w:cs="宋体"/>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4B30E2">
                          <w:pPr>
                            <w:pStyle w:val="21"/>
                          </w:pPr>
                          <w:r>
                            <w:fldChar w:fldCharType="begin"/>
                          </w:r>
                          <w:r>
                            <w:instrText xml:space="preserve"> PAGE  \* MERGEFORMAT </w:instrText>
                          </w:r>
                          <w:r>
                            <w:fldChar w:fldCharType="separate"/>
                          </w:r>
                          <w:r>
                            <w:t>25</w:t>
                          </w:r>
                          <w:r>
                            <w:fldChar w:fldCharType="end"/>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1O7BcoBAACcAwAADgAAAAAAAAABACAAAAAeAQAAZHJzL2Uyb0Rv&#10;Yy54bWxQSwUGAAAAAAYABgBZAQAAWgUAAAAA&#10;">
              <v:fill on="f" focussize="0,0"/>
              <v:stroke on="f"/>
              <v:imagedata o:title=""/>
              <o:lock v:ext="edit" aspectratio="f"/>
              <v:textbox inset="0mm,0mm,0mm,0mm" style="mso-fit-shape-to-text:t;">
                <w:txbxContent>
                  <w:p w14:paraId="2B4B30E2">
                    <w:pPr>
                      <w:pStyle w:val="21"/>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63781">
    <w:pPr>
      <w:spacing w:line="220" w:lineRule="auto"/>
      <w:ind w:left="3323"/>
      <w:rPr>
        <w:rFonts w:ascii="宋体" w:hAnsi="宋体" w:cs="宋体"/>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F927C2">
                          <w:pPr>
                            <w:pStyle w:val="21"/>
                          </w:pPr>
                          <w:r>
                            <w:fldChar w:fldCharType="begin"/>
                          </w:r>
                          <w:r>
                            <w:instrText xml:space="preserve"> PAGE  \* MERGEFORMAT </w:instrText>
                          </w:r>
                          <w:r>
                            <w:fldChar w:fldCharType="separate"/>
                          </w:r>
                          <w:r>
                            <w:t>26</w:t>
                          </w:r>
                          <w: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V4gs8oBAACc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bEcYsDv3z/dvnx6/LzK1lW&#10;L5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pV4gs8oBAACcAwAADgAAAAAAAAABACAAAAAeAQAAZHJzL2Uyb0Rv&#10;Yy54bWxQSwUGAAAAAAYABgBZAQAAWgUAAAAA&#10;">
              <v:fill on="f" focussize="0,0"/>
              <v:stroke on="f"/>
              <v:imagedata o:title=""/>
              <o:lock v:ext="edit" aspectratio="f"/>
              <v:textbox inset="0mm,0mm,0mm,0mm" style="mso-fit-shape-to-text:t;">
                <w:txbxContent>
                  <w:p w14:paraId="24F927C2">
                    <w:pPr>
                      <w:pStyle w:val="21"/>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0D74B">
    <w:pPr>
      <w:spacing w:line="220" w:lineRule="auto"/>
      <w:ind w:left="3323"/>
      <w:rPr>
        <w:rFonts w:ascii="宋体" w:hAnsi="宋体" w:cs="宋体"/>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599223">
                          <w:pPr>
                            <w:pStyle w:val="21"/>
                          </w:pPr>
                          <w:r>
                            <w:fldChar w:fldCharType="begin"/>
                          </w:r>
                          <w:r>
                            <w:instrText xml:space="preserve"> PAGE  \* MERGEFORMAT </w:instrText>
                          </w:r>
                          <w:r>
                            <w:fldChar w:fldCharType="separate"/>
                          </w:r>
                          <w:r>
                            <w:t>27</w:t>
                          </w:r>
                          <w: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jJbB8oBAACc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KI7dcYsDv3z/dvnx6/LzK1lW&#10;r1dZoT5AjYkPAVPTcOcH3JvZD+jMxAcVbf4iJYJx1Pd81VcOiYj8aL1arysMCYzNF8Rnj89DhPRW&#10;ekuy0dCIAyy68tN7SGPqnJKrOX+vjSlDNO4vB2JmD8u9jz1mKw37YSK09+0Z+fQ4+4Y6XHVKzDuH&#10;0uY1mY04G/vZOIaoD13Zo1wPwu0xYROlt1xhhJ0K49AKu2nB8lb8eS9Zjz/V9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yjJbB8oBAACcAwAADgAAAAAAAAABACAAAAAeAQAAZHJzL2Uyb0Rv&#10;Yy54bWxQSwUGAAAAAAYABgBZAQAAWgUAAAAA&#10;">
              <v:fill on="f" focussize="0,0"/>
              <v:stroke on="f"/>
              <v:imagedata o:title=""/>
              <o:lock v:ext="edit" aspectratio="f"/>
              <v:textbox inset="0mm,0mm,0mm,0mm" style="mso-fit-shape-to-text:t;">
                <w:txbxContent>
                  <w:p w14:paraId="6F599223">
                    <w:pPr>
                      <w:pStyle w:val="21"/>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7BEF0">
    <w:pPr>
      <w:pStyle w:val="21"/>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C9850E">
                          <w:pPr>
                            <w:pStyle w:val="21"/>
                          </w:pPr>
                          <w:r>
                            <w:fldChar w:fldCharType="begin"/>
                          </w:r>
                          <w:r>
                            <w:instrText xml:space="preserve"> PAGE  \* MERGEFORMAT </w:instrText>
                          </w:r>
                          <w:r>
                            <w:fldChar w:fldCharType="separate"/>
                          </w:r>
                          <w:r>
                            <w:t>28</w:t>
                          </w:r>
                          <w: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A/wLHLAQAAnAMAAA4AAAAAAAAAAQAgAAAAHgEAAGRycy9lMm9E&#10;b2MueG1sUEsFBgAAAAAGAAYAWQEAAFsFAAAAAA==&#10;">
              <v:fill on="f" focussize="0,0"/>
              <v:stroke on="f"/>
              <v:imagedata o:title=""/>
              <o:lock v:ext="edit" aspectratio="f"/>
              <v:textbox inset="0mm,0mm,0mm,0mm" style="mso-fit-shape-to-text:t;">
                <w:txbxContent>
                  <w:p w14:paraId="20C9850E">
                    <w:pPr>
                      <w:pStyle w:val="21"/>
                    </w:pPr>
                    <w:r>
                      <w:fldChar w:fldCharType="begin"/>
                    </w:r>
                    <w:r>
                      <w:instrText xml:space="preserve"> PAGE  \* MERGEFORMAT </w:instrText>
                    </w:r>
                    <w:r>
                      <w:fldChar w:fldCharType="separate"/>
                    </w:r>
                    <w:r>
                      <w:t>28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C6F8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2E3D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E67E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BB65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FD927"/>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740CB">
    <w:pPr>
      <w:pStyle w:val="2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CC8F0">
    <w:pPr>
      <w:pStyle w:val="23"/>
      <w:framePr w:wrap="around" w:vAnchor="text" w:hAnchor="margin" w:xAlign="right" w:y="1"/>
      <w:rPr>
        <w:rStyle w:val="42"/>
      </w:rPr>
    </w:pPr>
    <w:r>
      <w:rPr>
        <w:rStyle w:val="42"/>
      </w:rPr>
      <w:fldChar w:fldCharType="begin"/>
    </w:r>
    <w:r>
      <w:rPr>
        <w:rStyle w:val="42"/>
      </w:rPr>
      <w:instrText xml:space="preserve">PAGE  </w:instrText>
    </w:r>
    <w:r>
      <w:rPr>
        <w:rStyle w:val="42"/>
      </w:rPr>
      <w:fldChar w:fldCharType="end"/>
    </w:r>
  </w:p>
  <w:p w14:paraId="31DA786C">
    <w:pPr>
      <w:pStyle w:val="2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657A4F"/>
    <w:multiLevelType w:val="singleLevel"/>
    <w:tmpl w:val="A6657A4F"/>
    <w:lvl w:ilvl="0" w:tentative="0">
      <w:start w:val="1"/>
      <w:numFmt w:val="bullet"/>
      <w:pStyle w:val="12"/>
      <w:lvlText w:val=""/>
      <w:lvlJc w:val="left"/>
      <w:pPr>
        <w:tabs>
          <w:tab w:val="left" w:pos="2040"/>
        </w:tabs>
        <w:ind w:left="2040" w:hanging="360"/>
      </w:pPr>
      <w:rPr>
        <w:rFonts w:hint="default" w:ascii="Wingdings" w:hAnsi="Wingdings"/>
      </w:rPr>
    </w:lvl>
  </w:abstractNum>
  <w:abstractNum w:abstractNumId="1">
    <w:nsid w:val="CA921B7E"/>
    <w:multiLevelType w:val="singleLevel"/>
    <w:tmpl w:val="CA921B7E"/>
    <w:lvl w:ilvl="0" w:tentative="0">
      <w:start w:val="3"/>
      <w:numFmt w:val="chineseCounting"/>
      <w:suff w:val="nothing"/>
      <w:lvlText w:val="%1、"/>
      <w:lvlJc w:val="left"/>
      <w:rPr>
        <w:rFonts w:hint="eastAsia"/>
      </w:rPr>
    </w:lvl>
  </w:abstractNum>
  <w:abstractNum w:abstractNumId="2">
    <w:nsid w:val="00000005"/>
    <w:multiLevelType w:val="multilevel"/>
    <w:tmpl w:val="00000005"/>
    <w:lvl w:ilvl="0" w:tentative="0">
      <w:start w:val="1"/>
      <w:numFmt w:val="decimal"/>
      <w:pStyle w:val="6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448A6BD3"/>
    <w:multiLevelType w:val="singleLevel"/>
    <w:tmpl w:val="448A6BD3"/>
    <w:lvl w:ilvl="0" w:tentative="0">
      <w:start w:val="1"/>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2Yzg0OWE5ZDhhYjdmZmVkNGQ3NmFjZDcyY2I5OGYifQ=="/>
  </w:docVars>
  <w:rsids>
    <w:rsidRoot w:val="002D677B"/>
    <w:rsid w:val="000120AC"/>
    <w:rsid w:val="000145D1"/>
    <w:rsid w:val="00015C71"/>
    <w:rsid w:val="000271A7"/>
    <w:rsid w:val="00042454"/>
    <w:rsid w:val="00053B80"/>
    <w:rsid w:val="00053F56"/>
    <w:rsid w:val="00057B34"/>
    <w:rsid w:val="0006429A"/>
    <w:rsid w:val="00066BCF"/>
    <w:rsid w:val="0007068B"/>
    <w:rsid w:val="0007438F"/>
    <w:rsid w:val="00083A3D"/>
    <w:rsid w:val="00085013"/>
    <w:rsid w:val="0008734A"/>
    <w:rsid w:val="00091912"/>
    <w:rsid w:val="00092365"/>
    <w:rsid w:val="00095459"/>
    <w:rsid w:val="000A18AA"/>
    <w:rsid w:val="000A3D75"/>
    <w:rsid w:val="000D72BD"/>
    <w:rsid w:val="000E215B"/>
    <w:rsid w:val="000E29A9"/>
    <w:rsid w:val="000F6DD6"/>
    <w:rsid w:val="0010048A"/>
    <w:rsid w:val="00102BDC"/>
    <w:rsid w:val="00111AA2"/>
    <w:rsid w:val="00117F05"/>
    <w:rsid w:val="001252D5"/>
    <w:rsid w:val="001260B2"/>
    <w:rsid w:val="00135355"/>
    <w:rsid w:val="00146D70"/>
    <w:rsid w:val="00156254"/>
    <w:rsid w:val="001723C8"/>
    <w:rsid w:val="001903C6"/>
    <w:rsid w:val="001A3254"/>
    <w:rsid w:val="001B57E1"/>
    <w:rsid w:val="001C47BA"/>
    <w:rsid w:val="001C6B89"/>
    <w:rsid w:val="00206019"/>
    <w:rsid w:val="0021447E"/>
    <w:rsid w:val="002175D2"/>
    <w:rsid w:val="00222133"/>
    <w:rsid w:val="00230806"/>
    <w:rsid w:val="00230AFD"/>
    <w:rsid w:val="00232B23"/>
    <w:rsid w:val="00237B8A"/>
    <w:rsid w:val="0024002C"/>
    <w:rsid w:val="0025494F"/>
    <w:rsid w:val="002656AE"/>
    <w:rsid w:val="00281CBF"/>
    <w:rsid w:val="002908AE"/>
    <w:rsid w:val="00295D2C"/>
    <w:rsid w:val="002A2A22"/>
    <w:rsid w:val="002A5B98"/>
    <w:rsid w:val="002C3E11"/>
    <w:rsid w:val="002D508E"/>
    <w:rsid w:val="002D677B"/>
    <w:rsid w:val="002E54B3"/>
    <w:rsid w:val="002F5374"/>
    <w:rsid w:val="002F5CAB"/>
    <w:rsid w:val="00314F50"/>
    <w:rsid w:val="003342EF"/>
    <w:rsid w:val="00337DCA"/>
    <w:rsid w:val="00341CB0"/>
    <w:rsid w:val="003452C5"/>
    <w:rsid w:val="00350E5F"/>
    <w:rsid w:val="00370F26"/>
    <w:rsid w:val="003808D6"/>
    <w:rsid w:val="00385D3E"/>
    <w:rsid w:val="003A03AB"/>
    <w:rsid w:val="003E0B3C"/>
    <w:rsid w:val="003E7C3B"/>
    <w:rsid w:val="00410AD8"/>
    <w:rsid w:val="00413100"/>
    <w:rsid w:val="00424DA5"/>
    <w:rsid w:val="00425C52"/>
    <w:rsid w:val="004413B4"/>
    <w:rsid w:val="00453F7D"/>
    <w:rsid w:val="00480966"/>
    <w:rsid w:val="004A2AC5"/>
    <w:rsid w:val="004A45A4"/>
    <w:rsid w:val="004C64FF"/>
    <w:rsid w:val="004D5F5D"/>
    <w:rsid w:val="004F279A"/>
    <w:rsid w:val="0050472D"/>
    <w:rsid w:val="00515C5E"/>
    <w:rsid w:val="005236AE"/>
    <w:rsid w:val="00524A87"/>
    <w:rsid w:val="00533AAE"/>
    <w:rsid w:val="00554CE3"/>
    <w:rsid w:val="005710D8"/>
    <w:rsid w:val="005A03E4"/>
    <w:rsid w:val="005B04B8"/>
    <w:rsid w:val="005E38A4"/>
    <w:rsid w:val="005E56CC"/>
    <w:rsid w:val="005E754A"/>
    <w:rsid w:val="00654D2C"/>
    <w:rsid w:val="00661562"/>
    <w:rsid w:val="00682117"/>
    <w:rsid w:val="0068795B"/>
    <w:rsid w:val="00695280"/>
    <w:rsid w:val="006B21E7"/>
    <w:rsid w:val="006D3DB9"/>
    <w:rsid w:val="006F01D1"/>
    <w:rsid w:val="006F3D3E"/>
    <w:rsid w:val="006F49EE"/>
    <w:rsid w:val="00703A7D"/>
    <w:rsid w:val="007045A4"/>
    <w:rsid w:val="00715AE4"/>
    <w:rsid w:val="0073207C"/>
    <w:rsid w:val="007550DC"/>
    <w:rsid w:val="00766A44"/>
    <w:rsid w:val="00767BB2"/>
    <w:rsid w:val="00777046"/>
    <w:rsid w:val="00784363"/>
    <w:rsid w:val="0078488E"/>
    <w:rsid w:val="00790BD6"/>
    <w:rsid w:val="0079235B"/>
    <w:rsid w:val="007A4EEE"/>
    <w:rsid w:val="007B00FB"/>
    <w:rsid w:val="007E5141"/>
    <w:rsid w:val="007F2C26"/>
    <w:rsid w:val="007F3323"/>
    <w:rsid w:val="007F72E0"/>
    <w:rsid w:val="00802679"/>
    <w:rsid w:val="00810784"/>
    <w:rsid w:val="00821EE8"/>
    <w:rsid w:val="008448CD"/>
    <w:rsid w:val="0086536B"/>
    <w:rsid w:val="0089296C"/>
    <w:rsid w:val="008A6D3D"/>
    <w:rsid w:val="008B0E3B"/>
    <w:rsid w:val="008C0ED2"/>
    <w:rsid w:val="008D216E"/>
    <w:rsid w:val="008E0D41"/>
    <w:rsid w:val="00922A63"/>
    <w:rsid w:val="00925990"/>
    <w:rsid w:val="00940C0D"/>
    <w:rsid w:val="00942328"/>
    <w:rsid w:val="0094320A"/>
    <w:rsid w:val="009628D2"/>
    <w:rsid w:val="00964C0F"/>
    <w:rsid w:val="0097577C"/>
    <w:rsid w:val="00980525"/>
    <w:rsid w:val="009B5EF1"/>
    <w:rsid w:val="009D0332"/>
    <w:rsid w:val="00A051CF"/>
    <w:rsid w:val="00A12E92"/>
    <w:rsid w:val="00A14F6A"/>
    <w:rsid w:val="00A17EB8"/>
    <w:rsid w:val="00A2462A"/>
    <w:rsid w:val="00A27C2C"/>
    <w:rsid w:val="00A301BA"/>
    <w:rsid w:val="00A3443C"/>
    <w:rsid w:val="00A5114C"/>
    <w:rsid w:val="00A52EA8"/>
    <w:rsid w:val="00A612D2"/>
    <w:rsid w:val="00A7302C"/>
    <w:rsid w:val="00A74097"/>
    <w:rsid w:val="00A74C0B"/>
    <w:rsid w:val="00A85BA0"/>
    <w:rsid w:val="00A95755"/>
    <w:rsid w:val="00A957C6"/>
    <w:rsid w:val="00A966A5"/>
    <w:rsid w:val="00AA5057"/>
    <w:rsid w:val="00AB51D7"/>
    <w:rsid w:val="00AC4741"/>
    <w:rsid w:val="00AD100F"/>
    <w:rsid w:val="00B00630"/>
    <w:rsid w:val="00B21075"/>
    <w:rsid w:val="00B27CFD"/>
    <w:rsid w:val="00B4726F"/>
    <w:rsid w:val="00B57818"/>
    <w:rsid w:val="00B578EB"/>
    <w:rsid w:val="00B7616C"/>
    <w:rsid w:val="00B80346"/>
    <w:rsid w:val="00BA10A8"/>
    <w:rsid w:val="00BA136D"/>
    <w:rsid w:val="00BA3764"/>
    <w:rsid w:val="00BB63DF"/>
    <w:rsid w:val="00BB7605"/>
    <w:rsid w:val="00BC2739"/>
    <w:rsid w:val="00BC5045"/>
    <w:rsid w:val="00C0313E"/>
    <w:rsid w:val="00C35B5F"/>
    <w:rsid w:val="00C4377A"/>
    <w:rsid w:val="00C5087F"/>
    <w:rsid w:val="00C56F48"/>
    <w:rsid w:val="00C6343E"/>
    <w:rsid w:val="00C71EC0"/>
    <w:rsid w:val="00C72D9C"/>
    <w:rsid w:val="00C734AB"/>
    <w:rsid w:val="00C84AAC"/>
    <w:rsid w:val="00C97CD9"/>
    <w:rsid w:val="00CA32AE"/>
    <w:rsid w:val="00CA60CE"/>
    <w:rsid w:val="00CB2CE0"/>
    <w:rsid w:val="00CE1386"/>
    <w:rsid w:val="00CE28E9"/>
    <w:rsid w:val="00CE3BB4"/>
    <w:rsid w:val="00CF10C1"/>
    <w:rsid w:val="00CF3743"/>
    <w:rsid w:val="00D027C9"/>
    <w:rsid w:val="00D13AEE"/>
    <w:rsid w:val="00D16453"/>
    <w:rsid w:val="00D175FB"/>
    <w:rsid w:val="00D2401D"/>
    <w:rsid w:val="00D33ECF"/>
    <w:rsid w:val="00D429C1"/>
    <w:rsid w:val="00D6083A"/>
    <w:rsid w:val="00DA1E4E"/>
    <w:rsid w:val="00DA2C77"/>
    <w:rsid w:val="00DA578E"/>
    <w:rsid w:val="00DC1314"/>
    <w:rsid w:val="00DC653F"/>
    <w:rsid w:val="00DD1C69"/>
    <w:rsid w:val="00DD2C6C"/>
    <w:rsid w:val="00DE18CD"/>
    <w:rsid w:val="00DF7DF4"/>
    <w:rsid w:val="00E119E3"/>
    <w:rsid w:val="00E15875"/>
    <w:rsid w:val="00E20914"/>
    <w:rsid w:val="00E231B2"/>
    <w:rsid w:val="00E55D55"/>
    <w:rsid w:val="00E617E1"/>
    <w:rsid w:val="00E848B5"/>
    <w:rsid w:val="00E912B4"/>
    <w:rsid w:val="00EA3497"/>
    <w:rsid w:val="00EB3BD8"/>
    <w:rsid w:val="00EE11E5"/>
    <w:rsid w:val="00EE4358"/>
    <w:rsid w:val="00EE5630"/>
    <w:rsid w:val="00EF2195"/>
    <w:rsid w:val="00EF3C5F"/>
    <w:rsid w:val="00F05A49"/>
    <w:rsid w:val="00F1594F"/>
    <w:rsid w:val="00F22829"/>
    <w:rsid w:val="00F31F25"/>
    <w:rsid w:val="00F40445"/>
    <w:rsid w:val="00F43B03"/>
    <w:rsid w:val="00F464A7"/>
    <w:rsid w:val="00F564DA"/>
    <w:rsid w:val="00F64830"/>
    <w:rsid w:val="00F74BC0"/>
    <w:rsid w:val="00F76D41"/>
    <w:rsid w:val="00F91C4B"/>
    <w:rsid w:val="00F927C2"/>
    <w:rsid w:val="00FA1EEE"/>
    <w:rsid w:val="00FA35DA"/>
    <w:rsid w:val="00FB29F0"/>
    <w:rsid w:val="00FC1D08"/>
    <w:rsid w:val="00FC79F6"/>
    <w:rsid w:val="00FF1C7C"/>
    <w:rsid w:val="011B0745"/>
    <w:rsid w:val="017E1B19"/>
    <w:rsid w:val="01ED3B47"/>
    <w:rsid w:val="03062E20"/>
    <w:rsid w:val="03B22505"/>
    <w:rsid w:val="03FB2778"/>
    <w:rsid w:val="04067181"/>
    <w:rsid w:val="04103CCA"/>
    <w:rsid w:val="04AB0032"/>
    <w:rsid w:val="04EE7346"/>
    <w:rsid w:val="05045387"/>
    <w:rsid w:val="050F7778"/>
    <w:rsid w:val="05104E6D"/>
    <w:rsid w:val="05BB42A5"/>
    <w:rsid w:val="05ED76CD"/>
    <w:rsid w:val="06262FF6"/>
    <w:rsid w:val="06C673A5"/>
    <w:rsid w:val="071A149F"/>
    <w:rsid w:val="07267565"/>
    <w:rsid w:val="078C18B4"/>
    <w:rsid w:val="079923C4"/>
    <w:rsid w:val="07A20F5E"/>
    <w:rsid w:val="0861256E"/>
    <w:rsid w:val="08A61C6F"/>
    <w:rsid w:val="095F7F4C"/>
    <w:rsid w:val="096F475A"/>
    <w:rsid w:val="09A60123"/>
    <w:rsid w:val="09AE75F4"/>
    <w:rsid w:val="09B95F2A"/>
    <w:rsid w:val="0A0C7574"/>
    <w:rsid w:val="0A424E4D"/>
    <w:rsid w:val="0A4B027D"/>
    <w:rsid w:val="0AE20526"/>
    <w:rsid w:val="0AF82AC1"/>
    <w:rsid w:val="0B66533A"/>
    <w:rsid w:val="0B84414D"/>
    <w:rsid w:val="0BD46BAD"/>
    <w:rsid w:val="0BE120B2"/>
    <w:rsid w:val="0C41567E"/>
    <w:rsid w:val="0CEC43CA"/>
    <w:rsid w:val="0D50431A"/>
    <w:rsid w:val="0DF624E0"/>
    <w:rsid w:val="0E346850"/>
    <w:rsid w:val="0E404088"/>
    <w:rsid w:val="0EA113FA"/>
    <w:rsid w:val="0ECA11CC"/>
    <w:rsid w:val="0F390E8E"/>
    <w:rsid w:val="0F426F80"/>
    <w:rsid w:val="0F8F57EF"/>
    <w:rsid w:val="0FC465FA"/>
    <w:rsid w:val="0FF97625"/>
    <w:rsid w:val="1018304A"/>
    <w:rsid w:val="110475FD"/>
    <w:rsid w:val="11061478"/>
    <w:rsid w:val="119066D9"/>
    <w:rsid w:val="11A335B5"/>
    <w:rsid w:val="11AB78C4"/>
    <w:rsid w:val="1219428E"/>
    <w:rsid w:val="123E03F9"/>
    <w:rsid w:val="13490C7D"/>
    <w:rsid w:val="135C3D02"/>
    <w:rsid w:val="13BC6AA3"/>
    <w:rsid w:val="13C44C6D"/>
    <w:rsid w:val="13D52CCE"/>
    <w:rsid w:val="145F4995"/>
    <w:rsid w:val="14E27C21"/>
    <w:rsid w:val="153B2049"/>
    <w:rsid w:val="15614DA8"/>
    <w:rsid w:val="156A7E25"/>
    <w:rsid w:val="15AD79BC"/>
    <w:rsid w:val="16066864"/>
    <w:rsid w:val="16991EF7"/>
    <w:rsid w:val="173850A7"/>
    <w:rsid w:val="174C0AC9"/>
    <w:rsid w:val="177B4CDC"/>
    <w:rsid w:val="179B5CE4"/>
    <w:rsid w:val="17BA7FA6"/>
    <w:rsid w:val="191E6BCD"/>
    <w:rsid w:val="192B2CC7"/>
    <w:rsid w:val="198B1495"/>
    <w:rsid w:val="1A6C248D"/>
    <w:rsid w:val="1AC217DA"/>
    <w:rsid w:val="1AD7746D"/>
    <w:rsid w:val="1AF45622"/>
    <w:rsid w:val="1B3B592C"/>
    <w:rsid w:val="1B5A7D5C"/>
    <w:rsid w:val="1B7B26E1"/>
    <w:rsid w:val="1B955AD7"/>
    <w:rsid w:val="1BBFA30C"/>
    <w:rsid w:val="1C1A0C17"/>
    <w:rsid w:val="1C32741A"/>
    <w:rsid w:val="1C405AE5"/>
    <w:rsid w:val="1D5962CC"/>
    <w:rsid w:val="1D682B0D"/>
    <w:rsid w:val="1D960483"/>
    <w:rsid w:val="1DB7139E"/>
    <w:rsid w:val="1DF15284"/>
    <w:rsid w:val="1F171CFB"/>
    <w:rsid w:val="1F1C595D"/>
    <w:rsid w:val="1F3C13B6"/>
    <w:rsid w:val="1F4B49D6"/>
    <w:rsid w:val="1FF85069"/>
    <w:rsid w:val="20D65FDF"/>
    <w:rsid w:val="20F41885"/>
    <w:rsid w:val="216C2953"/>
    <w:rsid w:val="21993B18"/>
    <w:rsid w:val="219959F5"/>
    <w:rsid w:val="22464B8D"/>
    <w:rsid w:val="229A201B"/>
    <w:rsid w:val="22A00653"/>
    <w:rsid w:val="233F1DB4"/>
    <w:rsid w:val="239974D6"/>
    <w:rsid w:val="23E266D0"/>
    <w:rsid w:val="23E4618A"/>
    <w:rsid w:val="24394138"/>
    <w:rsid w:val="244E3D8C"/>
    <w:rsid w:val="24A3267C"/>
    <w:rsid w:val="24B335CE"/>
    <w:rsid w:val="24C3687B"/>
    <w:rsid w:val="24F1163A"/>
    <w:rsid w:val="24F11BE1"/>
    <w:rsid w:val="254A2AF8"/>
    <w:rsid w:val="25E1345C"/>
    <w:rsid w:val="25EF0E4B"/>
    <w:rsid w:val="2601765A"/>
    <w:rsid w:val="269C26E3"/>
    <w:rsid w:val="27110C4C"/>
    <w:rsid w:val="272E2D63"/>
    <w:rsid w:val="27410CB9"/>
    <w:rsid w:val="276D441A"/>
    <w:rsid w:val="27BF3B42"/>
    <w:rsid w:val="2861396F"/>
    <w:rsid w:val="28B44010"/>
    <w:rsid w:val="28C502A9"/>
    <w:rsid w:val="290336EA"/>
    <w:rsid w:val="29384EA8"/>
    <w:rsid w:val="29D60DFE"/>
    <w:rsid w:val="29E26463"/>
    <w:rsid w:val="29EA6B88"/>
    <w:rsid w:val="2A023B5C"/>
    <w:rsid w:val="2A07065D"/>
    <w:rsid w:val="2A0A08C3"/>
    <w:rsid w:val="2A534564"/>
    <w:rsid w:val="2A573A70"/>
    <w:rsid w:val="2CBD48CE"/>
    <w:rsid w:val="2CE211B2"/>
    <w:rsid w:val="2E015B36"/>
    <w:rsid w:val="2E11603C"/>
    <w:rsid w:val="2E275F81"/>
    <w:rsid w:val="2E4E51C2"/>
    <w:rsid w:val="2E514AA5"/>
    <w:rsid w:val="2E77681E"/>
    <w:rsid w:val="2EB33E06"/>
    <w:rsid w:val="2EC41B6D"/>
    <w:rsid w:val="2F4B2B19"/>
    <w:rsid w:val="2F6246CC"/>
    <w:rsid w:val="2FC53683"/>
    <w:rsid w:val="2FE97A5F"/>
    <w:rsid w:val="305A47DE"/>
    <w:rsid w:val="309E348C"/>
    <w:rsid w:val="31394322"/>
    <w:rsid w:val="3184082E"/>
    <w:rsid w:val="31F97D80"/>
    <w:rsid w:val="32617B06"/>
    <w:rsid w:val="3270428F"/>
    <w:rsid w:val="328304A8"/>
    <w:rsid w:val="32BC5F4D"/>
    <w:rsid w:val="33393656"/>
    <w:rsid w:val="337C1CD3"/>
    <w:rsid w:val="33E02FA5"/>
    <w:rsid w:val="33FE364D"/>
    <w:rsid w:val="342279F1"/>
    <w:rsid w:val="3429115A"/>
    <w:rsid w:val="34325CD9"/>
    <w:rsid w:val="346113B3"/>
    <w:rsid w:val="34732913"/>
    <w:rsid w:val="34745E56"/>
    <w:rsid w:val="348E2A01"/>
    <w:rsid w:val="34EA39B0"/>
    <w:rsid w:val="34F2580B"/>
    <w:rsid w:val="352275ED"/>
    <w:rsid w:val="36024564"/>
    <w:rsid w:val="36276335"/>
    <w:rsid w:val="36981B5D"/>
    <w:rsid w:val="36A9634B"/>
    <w:rsid w:val="36BD4AD5"/>
    <w:rsid w:val="36C7044C"/>
    <w:rsid w:val="36D079C8"/>
    <w:rsid w:val="36FB1EA4"/>
    <w:rsid w:val="37D716E7"/>
    <w:rsid w:val="38211DDE"/>
    <w:rsid w:val="390A4CE0"/>
    <w:rsid w:val="39700927"/>
    <w:rsid w:val="39A552A4"/>
    <w:rsid w:val="39D761EF"/>
    <w:rsid w:val="3A22363E"/>
    <w:rsid w:val="3A76410D"/>
    <w:rsid w:val="3A8F3EBA"/>
    <w:rsid w:val="3AB10259"/>
    <w:rsid w:val="3ABA6222"/>
    <w:rsid w:val="3AEE0BB5"/>
    <w:rsid w:val="3B301F44"/>
    <w:rsid w:val="3B862684"/>
    <w:rsid w:val="3BA40D5C"/>
    <w:rsid w:val="3BAE4829"/>
    <w:rsid w:val="3BD032A4"/>
    <w:rsid w:val="3BDF73C5"/>
    <w:rsid w:val="3C9B215F"/>
    <w:rsid w:val="3D1837B0"/>
    <w:rsid w:val="3D7C4A02"/>
    <w:rsid w:val="3D902D22"/>
    <w:rsid w:val="3DAB0DFD"/>
    <w:rsid w:val="3DF4021A"/>
    <w:rsid w:val="3E047963"/>
    <w:rsid w:val="3E7D5EDA"/>
    <w:rsid w:val="3E8E5BBA"/>
    <w:rsid w:val="3EB86069"/>
    <w:rsid w:val="3EDC10FF"/>
    <w:rsid w:val="3F0A5E23"/>
    <w:rsid w:val="3F785608"/>
    <w:rsid w:val="3FFF20F3"/>
    <w:rsid w:val="402734A4"/>
    <w:rsid w:val="405A4873"/>
    <w:rsid w:val="405C30EF"/>
    <w:rsid w:val="407B3EBF"/>
    <w:rsid w:val="40DF693D"/>
    <w:rsid w:val="40F16A8E"/>
    <w:rsid w:val="40F22D2C"/>
    <w:rsid w:val="40FB141E"/>
    <w:rsid w:val="41083B3B"/>
    <w:rsid w:val="411B5C5E"/>
    <w:rsid w:val="412545BE"/>
    <w:rsid w:val="4136428A"/>
    <w:rsid w:val="4184340D"/>
    <w:rsid w:val="41DB2FFE"/>
    <w:rsid w:val="41E21275"/>
    <w:rsid w:val="42D67AEC"/>
    <w:rsid w:val="42F6152E"/>
    <w:rsid w:val="42FF6CFF"/>
    <w:rsid w:val="43771108"/>
    <w:rsid w:val="438C4E1A"/>
    <w:rsid w:val="4440126D"/>
    <w:rsid w:val="445F7604"/>
    <w:rsid w:val="446523D2"/>
    <w:rsid w:val="44782D86"/>
    <w:rsid w:val="447B43B8"/>
    <w:rsid w:val="44B86B57"/>
    <w:rsid w:val="44CD34AE"/>
    <w:rsid w:val="44DA0696"/>
    <w:rsid w:val="44E45943"/>
    <w:rsid w:val="44E80BF1"/>
    <w:rsid w:val="44EB79FC"/>
    <w:rsid w:val="4583380E"/>
    <w:rsid w:val="458D460F"/>
    <w:rsid w:val="45993146"/>
    <w:rsid w:val="45EB3538"/>
    <w:rsid w:val="46440499"/>
    <w:rsid w:val="46771AC0"/>
    <w:rsid w:val="46AB7443"/>
    <w:rsid w:val="46D70238"/>
    <w:rsid w:val="46D87B0C"/>
    <w:rsid w:val="46DB13AA"/>
    <w:rsid w:val="46F5246C"/>
    <w:rsid w:val="47867C8A"/>
    <w:rsid w:val="47954A4A"/>
    <w:rsid w:val="479B001B"/>
    <w:rsid w:val="47B10A89"/>
    <w:rsid w:val="47D21CE6"/>
    <w:rsid w:val="481456B4"/>
    <w:rsid w:val="48876507"/>
    <w:rsid w:val="48A14890"/>
    <w:rsid w:val="4A4C0CEF"/>
    <w:rsid w:val="4A67403B"/>
    <w:rsid w:val="4A734E79"/>
    <w:rsid w:val="4AD27698"/>
    <w:rsid w:val="4AF01C18"/>
    <w:rsid w:val="4B1B114F"/>
    <w:rsid w:val="4B250368"/>
    <w:rsid w:val="4B683B54"/>
    <w:rsid w:val="4B7A75FA"/>
    <w:rsid w:val="4B7B52E3"/>
    <w:rsid w:val="4B7F6C9B"/>
    <w:rsid w:val="4BB01238"/>
    <w:rsid w:val="4BF93ABC"/>
    <w:rsid w:val="4C1E06B7"/>
    <w:rsid w:val="4C2F1AF1"/>
    <w:rsid w:val="4C3F1A69"/>
    <w:rsid w:val="4C4C7D4D"/>
    <w:rsid w:val="4C692E82"/>
    <w:rsid w:val="4C974380"/>
    <w:rsid w:val="4CA7336B"/>
    <w:rsid w:val="4D001539"/>
    <w:rsid w:val="4D060FF1"/>
    <w:rsid w:val="4D5B5816"/>
    <w:rsid w:val="4D714797"/>
    <w:rsid w:val="4D7809BA"/>
    <w:rsid w:val="4D820C8A"/>
    <w:rsid w:val="4D9F0EEA"/>
    <w:rsid w:val="4E6246C5"/>
    <w:rsid w:val="4F095D32"/>
    <w:rsid w:val="4F1A4882"/>
    <w:rsid w:val="4F3C4DEC"/>
    <w:rsid w:val="4F3F7F3F"/>
    <w:rsid w:val="4F6D0EC1"/>
    <w:rsid w:val="4F74239C"/>
    <w:rsid w:val="4FA709C3"/>
    <w:rsid w:val="502273A9"/>
    <w:rsid w:val="504900D3"/>
    <w:rsid w:val="50607253"/>
    <w:rsid w:val="50722108"/>
    <w:rsid w:val="50D549C7"/>
    <w:rsid w:val="51C7049A"/>
    <w:rsid w:val="52892F5B"/>
    <w:rsid w:val="52F61709"/>
    <w:rsid w:val="532540D9"/>
    <w:rsid w:val="54073585"/>
    <w:rsid w:val="540D28C8"/>
    <w:rsid w:val="54121E93"/>
    <w:rsid w:val="54666D94"/>
    <w:rsid w:val="54995B0C"/>
    <w:rsid w:val="54DB7C79"/>
    <w:rsid w:val="54E74E26"/>
    <w:rsid w:val="55580A4D"/>
    <w:rsid w:val="55AD3FDD"/>
    <w:rsid w:val="55B45B96"/>
    <w:rsid w:val="55C3622E"/>
    <w:rsid w:val="55DC1770"/>
    <w:rsid w:val="55EB22AC"/>
    <w:rsid w:val="561133F2"/>
    <w:rsid w:val="56571FFA"/>
    <w:rsid w:val="568455D0"/>
    <w:rsid w:val="56A92CC7"/>
    <w:rsid w:val="570C2793"/>
    <w:rsid w:val="57880CC3"/>
    <w:rsid w:val="57AF3A2D"/>
    <w:rsid w:val="58BD10F2"/>
    <w:rsid w:val="58CD33C2"/>
    <w:rsid w:val="596469D4"/>
    <w:rsid w:val="5A435D8A"/>
    <w:rsid w:val="5A581280"/>
    <w:rsid w:val="5AD60241"/>
    <w:rsid w:val="5B0CF2D3"/>
    <w:rsid w:val="5B275EB6"/>
    <w:rsid w:val="5B7B30F8"/>
    <w:rsid w:val="5BA63035"/>
    <w:rsid w:val="5BBC1D09"/>
    <w:rsid w:val="5C34380B"/>
    <w:rsid w:val="5CFC6999"/>
    <w:rsid w:val="5E8611A0"/>
    <w:rsid w:val="5F684629"/>
    <w:rsid w:val="5F912AC4"/>
    <w:rsid w:val="5FAC03A9"/>
    <w:rsid w:val="5FD14724"/>
    <w:rsid w:val="60387705"/>
    <w:rsid w:val="60700F30"/>
    <w:rsid w:val="607B7DDA"/>
    <w:rsid w:val="61124DA4"/>
    <w:rsid w:val="614B11AE"/>
    <w:rsid w:val="61A76748"/>
    <w:rsid w:val="61B9080E"/>
    <w:rsid w:val="623476C1"/>
    <w:rsid w:val="62B731FE"/>
    <w:rsid w:val="62C30402"/>
    <w:rsid w:val="63023C80"/>
    <w:rsid w:val="636D3AA1"/>
    <w:rsid w:val="637F2833"/>
    <w:rsid w:val="63923132"/>
    <w:rsid w:val="639A17DF"/>
    <w:rsid w:val="64857697"/>
    <w:rsid w:val="64F22548"/>
    <w:rsid w:val="656062CA"/>
    <w:rsid w:val="657C227E"/>
    <w:rsid w:val="659106E2"/>
    <w:rsid w:val="65AB236D"/>
    <w:rsid w:val="65B8080F"/>
    <w:rsid w:val="66483EC5"/>
    <w:rsid w:val="66704DB4"/>
    <w:rsid w:val="66C3221A"/>
    <w:rsid w:val="66E0555E"/>
    <w:rsid w:val="66FF3B3B"/>
    <w:rsid w:val="67072D4D"/>
    <w:rsid w:val="67102453"/>
    <w:rsid w:val="67760BCD"/>
    <w:rsid w:val="67C1041C"/>
    <w:rsid w:val="68A67F29"/>
    <w:rsid w:val="68C15CCA"/>
    <w:rsid w:val="692D45F0"/>
    <w:rsid w:val="697D619C"/>
    <w:rsid w:val="69EE3D79"/>
    <w:rsid w:val="6A0E091D"/>
    <w:rsid w:val="6A7E1356"/>
    <w:rsid w:val="6A9C6F1F"/>
    <w:rsid w:val="6ABA50AD"/>
    <w:rsid w:val="6B58725B"/>
    <w:rsid w:val="6BA94127"/>
    <w:rsid w:val="6BFE46EA"/>
    <w:rsid w:val="6C2B055A"/>
    <w:rsid w:val="6C7F53F2"/>
    <w:rsid w:val="6C8B20CC"/>
    <w:rsid w:val="6C95A85E"/>
    <w:rsid w:val="6CC2175B"/>
    <w:rsid w:val="6D237483"/>
    <w:rsid w:val="6D765570"/>
    <w:rsid w:val="6E1A3B39"/>
    <w:rsid w:val="6E865F1C"/>
    <w:rsid w:val="6F1ECFF8"/>
    <w:rsid w:val="6F8A37EA"/>
    <w:rsid w:val="70335511"/>
    <w:rsid w:val="704217E5"/>
    <w:rsid w:val="70965AA6"/>
    <w:rsid w:val="70AC7790"/>
    <w:rsid w:val="71106C43"/>
    <w:rsid w:val="71152000"/>
    <w:rsid w:val="71CA4371"/>
    <w:rsid w:val="721756F7"/>
    <w:rsid w:val="7231680E"/>
    <w:rsid w:val="723F34C0"/>
    <w:rsid w:val="72896870"/>
    <w:rsid w:val="731C6E3B"/>
    <w:rsid w:val="7340702C"/>
    <w:rsid w:val="74214194"/>
    <w:rsid w:val="750872E0"/>
    <w:rsid w:val="75D17886"/>
    <w:rsid w:val="75DA0CAB"/>
    <w:rsid w:val="7656661E"/>
    <w:rsid w:val="767B20DE"/>
    <w:rsid w:val="76A74C81"/>
    <w:rsid w:val="76ED37EF"/>
    <w:rsid w:val="770F21D1"/>
    <w:rsid w:val="776C7C79"/>
    <w:rsid w:val="77EF4493"/>
    <w:rsid w:val="78A7019A"/>
    <w:rsid w:val="78C06712"/>
    <w:rsid w:val="796B51A8"/>
    <w:rsid w:val="798B5B14"/>
    <w:rsid w:val="79BA3B0E"/>
    <w:rsid w:val="7ABB6962"/>
    <w:rsid w:val="7AF4539C"/>
    <w:rsid w:val="7BF26C39"/>
    <w:rsid w:val="7C013D85"/>
    <w:rsid w:val="7C2F8C70"/>
    <w:rsid w:val="7C662C4B"/>
    <w:rsid w:val="7CF35D84"/>
    <w:rsid w:val="7DB40A20"/>
    <w:rsid w:val="7DDF36B2"/>
    <w:rsid w:val="7E136A50"/>
    <w:rsid w:val="7E2412AD"/>
    <w:rsid w:val="7E2A3586"/>
    <w:rsid w:val="7E3B138D"/>
    <w:rsid w:val="7E49765A"/>
    <w:rsid w:val="7E4C0FEB"/>
    <w:rsid w:val="7EA83C8C"/>
    <w:rsid w:val="7EBB50F1"/>
    <w:rsid w:val="7EBE0C5A"/>
    <w:rsid w:val="7EE56270"/>
    <w:rsid w:val="7EFB3C47"/>
    <w:rsid w:val="7F475253"/>
    <w:rsid w:val="7F5160D2"/>
    <w:rsid w:val="7F7F569C"/>
    <w:rsid w:val="7F7F68A4"/>
    <w:rsid w:val="7F850ECB"/>
    <w:rsid w:val="7F9F1736"/>
    <w:rsid w:val="7FD31A01"/>
    <w:rsid w:val="7FFB101A"/>
    <w:rsid w:val="9BF96BAC"/>
    <w:rsid w:val="AD2DA3B9"/>
    <w:rsid w:val="AF6FE06F"/>
    <w:rsid w:val="D78F6FBA"/>
    <w:rsid w:val="DBDF55C4"/>
    <w:rsid w:val="DF3D59C8"/>
    <w:rsid w:val="EBFFC059"/>
    <w:rsid w:val="EEF1341C"/>
    <w:rsid w:val="F7B9D6FD"/>
    <w:rsid w:val="F7CC7425"/>
    <w:rsid w:val="FAEC74ED"/>
    <w:rsid w:val="FE93A17C"/>
    <w:rsid w:val="FEFF2685"/>
    <w:rsid w:val="FFD23C0D"/>
    <w:rsid w:val="FFEFE6BF"/>
    <w:rsid w:val="FFF59FA3"/>
    <w:rsid w:val="FFF6EE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5"/>
    <w:qFormat/>
    <w:uiPriority w:val="0"/>
    <w:pPr>
      <w:keepNext/>
      <w:outlineLvl w:val="0"/>
    </w:pPr>
    <w:rPr>
      <w:sz w:val="28"/>
      <w:szCs w:val="24"/>
    </w:rPr>
  </w:style>
  <w:style w:type="paragraph" w:styleId="3">
    <w:name w:val="heading 2"/>
    <w:basedOn w:val="1"/>
    <w:next w:val="1"/>
    <w:link w:val="105"/>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4">
    <w:name w:val="heading 3"/>
    <w:basedOn w:val="1"/>
    <w:next w:val="1"/>
    <w:link w:val="57"/>
    <w:qFormat/>
    <w:uiPriority w:val="0"/>
    <w:pPr>
      <w:keepNext/>
      <w:keepLines/>
      <w:spacing w:before="260" w:after="260" w:line="416" w:lineRule="auto"/>
      <w:outlineLvl w:val="2"/>
    </w:pPr>
    <w:rPr>
      <w:b/>
      <w:bCs/>
      <w:sz w:val="32"/>
      <w:szCs w:val="32"/>
      <w:lang w:val="zh-CN"/>
    </w:rPr>
  </w:style>
  <w:style w:type="paragraph" w:styleId="5">
    <w:name w:val="heading 4"/>
    <w:basedOn w:val="1"/>
    <w:next w:val="1"/>
    <w:link w:val="58"/>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character" w:default="1" w:styleId="40">
    <w:name w:val="Default Paragraph Font"/>
    <w:unhideWhenUsed/>
    <w:qFormat/>
    <w:uiPriority w:val="1"/>
  </w:style>
  <w:style w:type="table" w:default="1" w:styleId="38">
    <w:name w:val="Normal Table"/>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2520" w:leftChars="1200"/>
    </w:pPr>
  </w:style>
  <w:style w:type="paragraph" w:styleId="7">
    <w:name w:val="Normal Indent"/>
    <w:basedOn w:val="1"/>
    <w:qFormat/>
    <w:uiPriority w:val="0"/>
    <w:pPr>
      <w:ind w:firstLine="420"/>
    </w:pPr>
    <w:rPr>
      <w:rFonts w:ascii="Tahoma" w:hAnsi="Tahoma"/>
      <w:kern w:val="0"/>
      <w:sz w:val="20"/>
      <w:szCs w:val="20"/>
    </w:rPr>
  </w:style>
  <w:style w:type="paragraph" w:styleId="8">
    <w:name w:val="Document Map"/>
    <w:basedOn w:val="1"/>
    <w:link w:val="82"/>
    <w:qFormat/>
    <w:uiPriority w:val="0"/>
    <w:pPr>
      <w:shd w:val="clear" w:color="auto" w:fill="000080"/>
    </w:pPr>
  </w:style>
  <w:style w:type="paragraph" w:styleId="9">
    <w:name w:val="annotation text"/>
    <w:basedOn w:val="1"/>
    <w:link w:val="76"/>
    <w:semiHidden/>
    <w:qFormat/>
    <w:uiPriority w:val="99"/>
    <w:pPr>
      <w:jc w:val="left"/>
    </w:pPr>
  </w:style>
  <w:style w:type="paragraph" w:styleId="10">
    <w:name w:val="Body Text 3"/>
    <w:basedOn w:val="1"/>
    <w:link w:val="97"/>
    <w:unhideWhenUsed/>
    <w:qFormat/>
    <w:uiPriority w:val="99"/>
    <w:pPr>
      <w:spacing w:after="120"/>
    </w:pPr>
    <w:rPr>
      <w:rFonts w:ascii="Calibri" w:hAnsi="Calibri"/>
      <w:sz w:val="16"/>
      <w:szCs w:val="16"/>
      <w:lang w:val="zh-CN"/>
    </w:rPr>
  </w:style>
  <w:style w:type="paragraph" w:styleId="11">
    <w:name w:val="Body Text"/>
    <w:basedOn w:val="1"/>
    <w:next w:val="12"/>
    <w:link w:val="71"/>
    <w:qFormat/>
    <w:uiPriority w:val="0"/>
    <w:pPr>
      <w:spacing w:after="120"/>
    </w:pPr>
    <w:rPr>
      <w:szCs w:val="24"/>
    </w:rPr>
  </w:style>
  <w:style w:type="paragraph" w:styleId="12">
    <w:name w:val="List Bullet 5"/>
    <w:basedOn w:val="1"/>
    <w:semiHidden/>
    <w:unhideWhenUsed/>
    <w:qFormat/>
    <w:uiPriority w:val="99"/>
    <w:pPr>
      <w:numPr>
        <w:ilvl w:val="0"/>
        <w:numId w:val="1"/>
      </w:numPr>
    </w:pPr>
  </w:style>
  <w:style w:type="paragraph" w:styleId="13">
    <w:name w:val="Body Text Indent"/>
    <w:basedOn w:val="1"/>
    <w:next w:val="1"/>
    <w:link w:val="60"/>
    <w:qFormat/>
    <w:uiPriority w:val="0"/>
    <w:pPr>
      <w:ind w:firstLine="540"/>
    </w:pPr>
    <w:rPr>
      <w:rFonts w:eastAsia="仿宋_GB2312"/>
      <w:sz w:val="28"/>
    </w:rPr>
  </w:style>
  <w:style w:type="paragraph" w:styleId="14">
    <w:name w:val="toc 5"/>
    <w:basedOn w:val="1"/>
    <w:next w:val="1"/>
    <w:qFormat/>
    <w:uiPriority w:val="0"/>
    <w:pPr>
      <w:ind w:left="1680" w:leftChars="800"/>
    </w:pPr>
  </w:style>
  <w:style w:type="paragraph" w:styleId="15">
    <w:name w:val="toc 3"/>
    <w:basedOn w:val="1"/>
    <w:next w:val="1"/>
    <w:qFormat/>
    <w:uiPriority w:val="39"/>
    <w:pPr>
      <w:ind w:left="840" w:leftChars="400"/>
    </w:pPr>
  </w:style>
  <w:style w:type="paragraph" w:styleId="16">
    <w:name w:val="Plain Text"/>
    <w:basedOn w:val="1"/>
    <w:next w:val="17"/>
    <w:link w:val="79"/>
    <w:qFormat/>
    <w:uiPriority w:val="0"/>
    <w:rPr>
      <w:rFonts w:ascii="宋体" w:hAnsi="Courier New" w:cstheme="minorBidi"/>
      <w:szCs w:val="22"/>
    </w:rPr>
  </w:style>
  <w:style w:type="paragraph" w:styleId="17">
    <w:name w:val="Date"/>
    <w:basedOn w:val="1"/>
    <w:next w:val="1"/>
    <w:link w:val="59"/>
    <w:qFormat/>
    <w:uiPriority w:val="0"/>
    <w:rPr>
      <w:rFonts w:ascii="Arial" w:hAnsi="Arial" w:eastAsia="楷体_GB2312"/>
      <w:sz w:val="28"/>
    </w:rPr>
  </w:style>
  <w:style w:type="paragraph" w:styleId="18">
    <w:name w:val="toc 8"/>
    <w:basedOn w:val="1"/>
    <w:next w:val="1"/>
    <w:qFormat/>
    <w:uiPriority w:val="0"/>
    <w:pPr>
      <w:ind w:left="2940" w:leftChars="1400"/>
    </w:pPr>
  </w:style>
  <w:style w:type="paragraph" w:styleId="19">
    <w:name w:val="Body Text Indent 2"/>
    <w:basedOn w:val="1"/>
    <w:link w:val="62"/>
    <w:qFormat/>
    <w:uiPriority w:val="0"/>
    <w:pPr>
      <w:tabs>
        <w:tab w:val="left" w:pos="720"/>
      </w:tabs>
      <w:ind w:right="-506" w:rightChars="-241" w:firstLine="538" w:firstLineChars="192"/>
    </w:pPr>
    <w:rPr>
      <w:rFonts w:eastAsia="仿宋_GB2312"/>
      <w:sz w:val="28"/>
    </w:rPr>
  </w:style>
  <w:style w:type="paragraph" w:styleId="20">
    <w:name w:val="Balloon Text"/>
    <w:basedOn w:val="1"/>
    <w:link w:val="73"/>
    <w:qFormat/>
    <w:uiPriority w:val="0"/>
    <w:rPr>
      <w:sz w:val="18"/>
      <w:szCs w:val="18"/>
    </w:rPr>
  </w:style>
  <w:style w:type="paragraph" w:styleId="21">
    <w:name w:val="footer"/>
    <w:basedOn w:val="1"/>
    <w:link w:val="54"/>
    <w:unhideWhenUsed/>
    <w:qFormat/>
    <w:uiPriority w:val="99"/>
    <w:pPr>
      <w:tabs>
        <w:tab w:val="center" w:pos="4153"/>
        <w:tab w:val="right" w:pos="8306"/>
      </w:tabs>
      <w:snapToGrid w:val="0"/>
      <w:jc w:val="left"/>
    </w:pPr>
    <w:rPr>
      <w:sz w:val="18"/>
      <w:szCs w:val="18"/>
    </w:rPr>
  </w:style>
  <w:style w:type="paragraph" w:styleId="22">
    <w:name w:val="envelope return"/>
    <w:basedOn w:val="1"/>
    <w:qFormat/>
    <w:uiPriority w:val="0"/>
    <w:pPr>
      <w:snapToGrid w:val="0"/>
    </w:pPr>
    <w:rPr>
      <w:rFonts w:ascii="Arial" w:hAnsi="Arial"/>
    </w:rPr>
  </w:style>
  <w:style w:type="paragraph" w:styleId="23">
    <w:name w:val="header"/>
    <w:basedOn w:val="1"/>
    <w:link w:val="53"/>
    <w:unhideWhenUsed/>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0"/>
  </w:style>
  <w:style w:type="paragraph" w:styleId="25">
    <w:name w:val="toc 4"/>
    <w:basedOn w:val="1"/>
    <w:next w:val="1"/>
    <w:qFormat/>
    <w:uiPriority w:val="0"/>
    <w:pPr>
      <w:ind w:left="1260" w:leftChars="600"/>
    </w:pPr>
  </w:style>
  <w:style w:type="paragraph" w:styleId="26">
    <w:name w:val="toc 6"/>
    <w:basedOn w:val="1"/>
    <w:next w:val="1"/>
    <w:qFormat/>
    <w:uiPriority w:val="0"/>
    <w:pPr>
      <w:ind w:left="2100" w:leftChars="1000"/>
    </w:pPr>
  </w:style>
  <w:style w:type="paragraph" w:styleId="27">
    <w:name w:val="Body Text Indent 3"/>
    <w:basedOn w:val="1"/>
    <w:link w:val="68"/>
    <w:qFormat/>
    <w:uiPriority w:val="0"/>
    <w:pPr>
      <w:ind w:left="178" w:leftChars="85" w:firstLine="560" w:firstLineChars="200"/>
    </w:pPr>
    <w:rPr>
      <w:rFonts w:ascii="仿宋_GB2312" w:hAnsi="Arial" w:eastAsia="仿宋_GB2312"/>
      <w:sz w:val="28"/>
      <w:szCs w:val="24"/>
    </w:rPr>
  </w:style>
  <w:style w:type="paragraph" w:styleId="28">
    <w:name w:val="toc 2"/>
    <w:basedOn w:val="1"/>
    <w:next w:val="1"/>
    <w:qFormat/>
    <w:uiPriority w:val="39"/>
    <w:pPr>
      <w:ind w:left="420" w:leftChars="200"/>
    </w:pPr>
  </w:style>
  <w:style w:type="paragraph" w:styleId="29">
    <w:name w:val="toc 9"/>
    <w:basedOn w:val="1"/>
    <w:next w:val="1"/>
    <w:qFormat/>
    <w:uiPriority w:val="0"/>
    <w:pPr>
      <w:ind w:left="3360" w:leftChars="1600"/>
    </w:pPr>
  </w:style>
  <w:style w:type="paragraph" w:styleId="30">
    <w:name w:val="Body Text 2"/>
    <w:basedOn w:val="1"/>
    <w:qFormat/>
    <w:uiPriority w:val="0"/>
    <w:pPr>
      <w:spacing w:after="120" w:line="480" w:lineRule="auto"/>
    </w:pPr>
  </w:style>
  <w:style w:type="paragraph" w:styleId="31">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2">
    <w:name w:val="Normal (Web)"/>
    <w:basedOn w:val="1"/>
    <w:unhideWhenUsed/>
    <w:qFormat/>
    <w:uiPriority w:val="99"/>
    <w:pPr>
      <w:jc w:val="left"/>
    </w:pPr>
    <w:rPr>
      <w:kern w:val="0"/>
      <w:sz w:val="24"/>
    </w:rPr>
  </w:style>
  <w:style w:type="paragraph" w:styleId="33">
    <w:name w:val="index 1"/>
    <w:basedOn w:val="1"/>
    <w:next w:val="1"/>
    <w:semiHidden/>
    <w:qFormat/>
    <w:uiPriority w:val="0"/>
    <w:pPr>
      <w:jc w:val="center"/>
    </w:pPr>
    <w:rPr>
      <w:rFonts w:ascii="仿宋_GB2312" w:eastAsia="仿宋_GB2312"/>
      <w:b/>
      <w:bCs/>
      <w:sz w:val="28"/>
    </w:rPr>
  </w:style>
  <w:style w:type="paragraph" w:styleId="34">
    <w:name w:val="annotation subject"/>
    <w:basedOn w:val="9"/>
    <w:next w:val="9"/>
    <w:link w:val="77"/>
    <w:semiHidden/>
    <w:qFormat/>
    <w:uiPriority w:val="99"/>
    <w:rPr>
      <w:b/>
      <w:bCs/>
    </w:rPr>
  </w:style>
  <w:style w:type="paragraph" w:styleId="35">
    <w:name w:val="Body Text First Indent"/>
    <w:basedOn w:val="11"/>
    <w:next w:val="26"/>
    <w:unhideWhenUsed/>
    <w:qFormat/>
    <w:uiPriority w:val="99"/>
    <w:pPr>
      <w:spacing w:line="400" w:lineRule="atLeast"/>
      <w:ind w:firstLine="426"/>
    </w:pPr>
    <w:rPr>
      <w:sz w:val="24"/>
      <w:szCs w:val="20"/>
    </w:rPr>
  </w:style>
  <w:style w:type="paragraph" w:styleId="36">
    <w:name w:val="Body Text First Indent 2"/>
    <w:basedOn w:val="13"/>
    <w:next w:val="37"/>
    <w:unhideWhenUsed/>
    <w:qFormat/>
    <w:uiPriority w:val="99"/>
    <w:pPr>
      <w:ind w:firstLine="420" w:firstLineChars="200"/>
    </w:pPr>
  </w:style>
  <w:style w:type="paragraph" w:customStyle="1" w:styleId="37">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sz w:val="21"/>
      <w:szCs w:val="22"/>
      <w:lang w:val="en-US" w:eastAsia="zh-CN" w:bidi="ar-SA"/>
    </w:rPr>
  </w:style>
  <w:style w:type="table" w:styleId="39">
    <w:name w:val="Table Grid"/>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0"/>
    <w:rPr>
      <w:b/>
    </w:rPr>
  </w:style>
  <w:style w:type="character" w:styleId="42">
    <w:name w:val="page number"/>
    <w:basedOn w:val="40"/>
    <w:qFormat/>
    <w:uiPriority w:val="0"/>
  </w:style>
  <w:style w:type="character" w:styleId="43">
    <w:name w:val="FollowedHyperlink"/>
    <w:basedOn w:val="40"/>
    <w:unhideWhenUsed/>
    <w:qFormat/>
    <w:uiPriority w:val="99"/>
    <w:rPr>
      <w:color w:val="954F72" w:themeColor="followedHyperlink"/>
      <w:u w:val="single"/>
      <w14:textFill>
        <w14:solidFill>
          <w14:schemeClr w14:val="folHlink"/>
        </w14:solidFill>
      </w14:textFill>
    </w:rPr>
  </w:style>
  <w:style w:type="character" w:styleId="44">
    <w:name w:val="Hyperlink"/>
    <w:basedOn w:val="40"/>
    <w:qFormat/>
    <w:uiPriority w:val="99"/>
    <w:rPr>
      <w:color w:val="333333"/>
      <w:u w:val="none"/>
    </w:rPr>
  </w:style>
  <w:style w:type="character" w:styleId="45">
    <w:name w:val="annotation reference"/>
    <w:semiHidden/>
    <w:qFormat/>
    <w:uiPriority w:val="99"/>
    <w:rPr>
      <w:sz w:val="21"/>
      <w:szCs w:val="21"/>
    </w:rPr>
  </w:style>
  <w:style w:type="paragraph" w:customStyle="1" w:styleId="46">
    <w:name w:val="No Spacing1"/>
    <w:basedOn w:val="1"/>
    <w:qFormat/>
    <w:uiPriority w:val="99"/>
    <w:pPr>
      <w:spacing w:line="400" w:lineRule="exact"/>
    </w:pPr>
    <w:rPr>
      <w:sz w:val="24"/>
    </w:rPr>
  </w:style>
  <w:style w:type="paragraph" w:customStyle="1" w:styleId="47">
    <w:name w:val="Body Text First Indent 21"/>
    <w:basedOn w:val="48"/>
    <w:qFormat/>
    <w:uiPriority w:val="0"/>
    <w:pPr>
      <w:ind w:firstLine="210"/>
    </w:pPr>
  </w:style>
  <w:style w:type="paragraph" w:customStyle="1" w:styleId="48">
    <w:name w:val="Body Text Indent1"/>
    <w:basedOn w:val="1"/>
    <w:next w:val="49"/>
    <w:qFormat/>
    <w:uiPriority w:val="0"/>
    <w:pPr>
      <w:spacing w:after="120"/>
      <w:ind w:left="420" w:leftChars="200"/>
    </w:pPr>
    <w:rPr>
      <w:bCs/>
      <w:spacing w:val="8"/>
      <w:szCs w:val="24"/>
    </w:rPr>
  </w:style>
  <w:style w:type="paragraph" w:customStyle="1" w:styleId="49">
    <w:name w:val="envelope return1"/>
    <w:basedOn w:val="1"/>
    <w:qFormat/>
    <w:uiPriority w:val="0"/>
  </w:style>
  <w:style w:type="paragraph" w:customStyle="1" w:styleId="50">
    <w:name w:val="Heading2"/>
    <w:basedOn w:val="1"/>
    <w:next w:val="1"/>
    <w:qFormat/>
    <w:uiPriority w:val="0"/>
    <w:pPr>
      <w:keepNext/>
      <w:keepLines/>
      <w:spacing w:before="260" w:after="260" w:line="416" w:lineRule="auto"/>
      <w:jc w:val="both"/>
      <w:textAlignment w:val="baseline"/>
    </w:pPr>
    <w:rPr>
      <w:rFonts w:ascii="Cambria" w:hAnsi="Cambria" w:cs="Times New Roman"/>
      <w:b/>
      <w:bCs/>
      <w:kern w:val="2"/>
      <w:sz w:val="32"/>
      <w:szCs w:val="32"/>
      <w:lang w:val="en-US" w:eastAsia="zh-CN" w:bidi="ar-SA"/>
    </w:rPr>
  </w:style>
  <w:style w:type="paragraph" w:customStyle="1" w:styleId="5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2">
    <w:name w:val="目录 71"/>
    <w:basedOn w:val="1"/>
    <w:next w:val="1"/>
    <w:qFormat/>
    <w:uiPriority w:val="0"/>
    <w:pPr>
      <w:ind w:left="2520"/>
    </w:pPr>
    <w:rPr>
      <w:rFonts w:ascii="Calibri"/>
    </w:rPr>
  </w:style>
  <w:style w:type="character" w:customStyle="1" w:styleId="53">
    <w:name w:val="页眉 Char"/>
    <w:basedOn w:val="40"/>
    <w:link w:val="23"/>
    <w:qFormat/>
    <w:uiPriority w:val="0"/>
    <w:rPr>
      <w:sz w:val="18"/>
      <w:szCs w:val="18"/>
    </w:rPr>
  </w:style>
  <w:style w:type="character" w:customStyle="1" w:styleId="54">
    <w:name w:val="页脚 Char"/>
    <w:basedOn w:val="40"/>
    <w:link w:val="21"/>
    <w:qFormat/>
    <w:uiPriority w:val="99"/>
    <w:rPr>
      <w:sz w:val="18"/>
      <w:szCs w:val="18"/>
    </w:rPr>
  </w:style>
  <w:style w:type="character" w:customStyle="1" w:styleId="55">
    <w:name w:val="标题 1 Char"/>
    <w:basedOn w:val="40"/>
    <w:link w:val="2"/>
    <w:qFormat/>
    <w:uiPriority w:val="0"/>
    <w:rPr>
      <w:rFonts w:ascii="Times New Roman" w:hAnsi="Times New Roman" w:eastAsia="宋体" w:cs="Times New Roman"/>
      <w:sz w:val="28"/>
      <w:szCs w:val="24"/>
    </w:rPr>
  </w:style>
  <w:style w:type="character" w:customStyle="1" w:styleId="56">
    <w:name w:val="标题 2 Char"/>
    <w:basedOn w:val="40"/>
    <w:qFormat/>
    <w:uiPriority w:val="0"/>
    <w:rPr>
      <w:rFonts w:ascii="Arial" w:hAnsi="Arial" w:eastAsia="黑体" w:cs="Times New Roman"/>
      <w:b/>
      <w:kern w:val="0"/>
      <w:sz w:val="32"/>
      <w:szCs w:val="20"/>
    </w:rPr>
  </w:style>
  <w:style w:type="character" w:customStyle="1" w:styleId="57">
    <w:name w:val="标题 3 Char"/>
    <w:basedOn w:val="40"/>
    <w:link w:val="4"/>
    <w:qFormat/>
    <w:uiPriority w:val="0"/>
    <w:rPr>
      <w:rFonts w:ascii="Times New Roman" w:hAnsi="Times New Roman" w:eastAsia="宋体" w:cs="Times New Roman"/>
      <w:b/>
      <w:bCs/>
      <w:sz w:val="32"/>
      <w:szCs w:val="32"/>
      <w:lang w:val="zh-CN" w:eastAsia="zh-CN"/>
    </w:rPr>
  </w:style>
  <w:style w:type="character" w:customStyle="1" w:styleId="58">
    <w:name w:val="标题 4 Char"/>
    <w:basedOn w:val="40"/>
    <w:link w:val="5"/>
    <w:qFormat/>
    <w:uiPriority w:val="0"/>
    <w:rPr>
      <w:rFonts w:ascii="Arial" w:hAnsi="Arial" w:eastAsia="黑体" w:cs="Times New Roman"/>
      <w:b/>
      <w:kern w:val="0"/>
      <w:sz w:val="28"/>
      <w:szCs w:val="20"/>
    </w:rPr>
  </w:style>
  <w:style w:type="character" w:customStyle="1" w:styleId="59">
    <w:name w:val="日期 Char"/>
    <w:basedOn w:val="40"/>
    <w:link w:val="17"/>
    <w:qFormat/>
    <w:uiPriority w:val="0"/>
    <w:rPr>
      <w:rFonts w:ascii="Arial" w:hAnsi="Arial" w:eastAsia="楷体_GB2312" w:cs="Times New Roman"/>
      <w:sz w:val="28"/>
      <w:szCs w:val="20"/>
    </w:rPr>
  </w:style>
  <w:style w:type="character" w:customStyle="1" w:styleId="60">
    <w:name w:val="正文文本缩进 Char"/>
    <w:basedOn w:val="40"/>
    <w:link w:val="13"/>
    <w:qFormat/>
    <w:uiPriority w:val="0"/>
    <w:rPr>
      <w:rFonts w:ascii="Times New Roman" w:hAnsi="Times New Roman" w:eastAsia="仿宋_GB2312" w:cs="Times New Roman"/>
      <w:sz w:val="28"/>
      <w:szCs w:val="20"/>
    </w:rPr>
  </w:style>
  <w:style w:type="paragraph" w:customStyle="1" w:styleId="61">
    <w:name w:val="_Style 2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2">
    <w:name w:val="正文文本缩进 2 Char"/>
    <w:basedOn w:val="40"/>
    <w:link w:val="19"/>
    <w:qFormat/>
    <w:uiPriority w:val="0"/>
    <w:rPr>
      <w:rFonts w:ascii="Times New Roman" w:hAnsi="Times New Roman" w:eastAsia="仿宋_GB2312" w:cs="Times New Roman"/>
      <w:sz w:val="28"/>
      <w:szCs w:val="20"/>
    </w:rPr>
  </w:style>
  <w:style w:type="paragraph" w:customStyle="1" w:styleId="63">
    <w:name w:val="样式1"/>
    <w:basedOn w:val="1"/>
    <w:qFormat/>
    <w:uiPriority w:val="0"/>
    <w:pPr>
      <w:numPr>
        <w:ilvl w:val="0"/>
        <w:numId w:val="2"/>
      </w:numPr>
      <w:adjustRightInd w:val="0"/>
      <w:textAlignment w:val="baseline"/>
    </w:pPr>
    <w:rPr>
      <w:rFonts w:ascii="宋体" w:hAnsi="宋体"/>
      <w:kern w:val="0"/>
    </w:rPr>
  </w:style>
  <w:style w:type="paragraph" w:customStyle="1" w:styleId="64">
    <w:name w:val="样式 宋体 五号 行距: 单倍行距"/>
    <w:basedOn w:val="1"/>
    <w:qFormat/>
    <w:uiPriority w:val="0"/>
    <w:pPr>
      <w:adjustRightInd w:val="0"/>
      <w:jc w:val="left"/>
      <w:textAlignment w:val="baseline"/>
    </w:pPr>
    <w:rPr>
      <w:rFonts w:ascii="宋体" w:hAnsi="宋体"/>
      <w:kern w:val="0"/>
    </w:rPr>
  </w:style>
  <w:style w:type="paragraph" w:customStyle="1" w:styleId="65">
    <w:name w:val="样式 标题 2 + 宋体 五号 行距: 单倍行距"/>
    <w:basedOn w:val="3"/>
    <w:qFormat/>
    <w:uiPriority w:val="0"/>
    <w:pPr>
      <w:spacing w:line="240" w:lineRule="auto"/>
    </w:pPr>
    <w:rPr>
      <w:rFonts w:ascii="宋体" w:hAnsi="宋体" w:eastAsia="宋体"/>
      <w:sz w:val="21"/>
    </w:rPr>
  </w:style>
  <w:style w:type="paragraph" w:customStyle="1" w:styleId="66">
    <w:name w:val="Char Char Char Char Char"/>
    <w:basedOn w:val="1"/>
    <w:qFormat/>
    <w:uiPriority w:val="0"/>
    <w:rPr>
      <w:rFonts w:ascii="Tahoma" w:hAnsi="Tahoma"/>
      <w:sz w:val="24"/>
    </w:rPr>
  </w:style>
  <w:style w:type="paragraph" w:customStyle="1" w:styleId="67">
    <w:name w:val="Char"/>
    <w:basedOn w:val="1"/>
    <w:qFormat/>
    <w:uiPriority w:val="0"/>
    <w:rPr>
      <w:rFonts w:ascii="Tahoma" w:hAnsi="Tahoma"/>
      <w:sz w:val="24"/>
    </w:rPr>
  </w:style>
  <w:style w:type="character" w:customStyle="1" w:styleId="68">
    <w:name w:val="正文文本缩进 3 Char"/>
    <w:basedOn w:val="40"/>
    <w:link w:val="27"/>
    <w:qFormat/>
    <w:uiPriority w:val="0"/>
    <w:rPr>
      <w:rFonts w:ascii="仿宋_GB2312" w:hAnsi="Arial" w:eastAsia="仿宋_GB2312" w:cs="Times New Roman"/>
      <w:sz w:val="28"/>
      <w:szCs w:val="24"/>
    </w:rPr>
  </w:style>
  <w:style w:type="paragraph" w:customStyle="1" w:styleId="69">
    <w:name w:val="Char1"/>
    <w:basedOn w:val="1"/>
    <w:qFormat/>
    <w:uiPriority w:val="0"/>
    <w:rPr>
      <w:rFonts w:ascii="Tahoma" w:hAnsi="Tahoma" w:eastAsia="仿宋_GB2312"/>
      <w:sz w:val="24"/>
    </w:rPr>
  </w:style>
  <w:style w:type="paragraph" w:customStyle="1" w:styleId="70">
    <w:name w:val="Char Char Char Char Char Char Char1 Char"/>
    <w:basedOn w:val="1"/>
    <w:qFormat/>
    <w:uiPriority w:val="0"/>
    <w:rPr>
      <w:rFonts w:ascii="Tahoma" w:hAnsi="Tahoma"/>
      <w:sz w:val="24"/>
    </w:rPr>
  </w:style>
  <w:style w:type="character" w:customStyle="1" w:styleId="71">
    <w:name w:val="正文文本 Char"/>
    <w:basedOn w:val="40"/>
    <w:link w:val="11"/>
    <w:qFormat/>
    <w:uiPriority w:val="0"/>
    <w:rPr>
      <w:rFonts w:ascii="Times New Roman" w:hAnsi="Times New Roman" w:eastAsia="宋体" w:cs="Times New Roman"/>
      <w:szCs w:val="24"/>
    </w:rPr>
  </w:style>
  <w:style w:type="paragraph" w:customStyle="1" w:styleId="72">
    <w:name w:val="Char Char Char Char"/>
    <w:basedOn w:val="1"/>
    <w:next w:val="1"/>
    <w:qFormat/>
    <w:uiPriority w:val="0"/>
    <w:pPr>
      <w:widowControl/>
      <w:spacing w:line="360" w:lineRule="auto"/>
      <w:jc w:val="left"/>
    </w:pPr>
  </w:style>
  <w:style w:type="character" w:customStyle="1" w:styleId="73">
    <w:name w:val="批注框文本 Char"/>
    <w:basedOn w:val="40"/>
    <w:link w:val="20"/>
    <w:qFormat/>
    <w:uiPriority w:val="0"/>
    <w:rPr>
      <w:rFonts w:ascii="Times New Roman" w:hAnsi="Times New Roman" w:eastAsia="宋体" w:cs="Times New Roman"/>
      <w:sz w:val="18"/>
      <w:szCs w:val="18"/>
    </w:rPr>
  </w:style>
  <w:style w:type="paragraph" w:customStyle="1" w:styleId="74">
    <w:name w:val="Char Char Char"/>
    <w:basedOn w:val="1"/>
    <w:qFormat/>
    <w:uiPriority w:val="0"/>
    <w:rPr>
      <w:rFonts w:ascii="Tahoma" w:hAnsi="Tahoma"/>
      <w:sz w:val="24"/>
    </w:rPr>
  </w:style>
  <w:style w:type="paragraph" w:customStyle="1" w:styleId="75">
    <w:name w:val="Char Char Char Char Char Char Char Char Char Char"/>
    <w:basedOn w:val="1"/>
    <w:qFormat/>
    <w:uiPriority w:val="0"/>
    <w:rPr>
      <w:rFonts w:ascii="Tahoma" w:hAnsi="Tahoma" w:cs="仿宋_GB2312"/>
      <w:sz w:val="24"/>
    </w:rPr>
  </w:style>
  <w:style w:type="character" w:customStyle="1" w:styleId="76">
    <w:name w:val="批注文字 Char"/>
    <w:basedOn w:val="40"/>
    <w:link w:val="9"/>
    <w:semiHidden/>
    <w:qFormat/>
    <w:uiPriority w:val="99"/>
    <w:rPr>
      <w:rFonts w:ascii="Times New Roman" w:hAnsi="Times New Roman" w:eastAsia="宋体" w:cs="Times New Roman"/>
      <w:szCs w:val="20"/>
    </w:rPr>
  </w:style>
  <w:style w:type="character" w:customStyle="1" w:styleId="77">
    <w:name w:val="批注主题 Char"/>
    <w:basedOn w:val="76"/>
    <w:link w:val="34"/>
    <w:semiHidden/>
    <w:qFormat/>
    <w:uiPriority w:val="99"/>
    <w:rPr>
      <w:rFonts w:ascii="Times New Roman" w:hAnsi="Times New Roman" w:eastAsia="宋体" w:cs="Times New Roman"/>
      <w:b/>
      <w:bCs/>
      <w:szCs w:val="20"/>
    </w:rPr>
  </w:style>
  <w:style w:type="paragraph" w:customStyle="1" w:styleId="78">
    <w:name w:val="Char Char Char Char Char Char"/>
    <w:basedOn w:val="1"/>
    <w:qFormat/>
    <w:uiPriority w:val="0"/>
  </w:style>
  <w:style w:type="character" w:customStyle="1" w:styleId="79">
    <w:name w:val="纯文本 Char"/>
    <w:link w:val="16"/>
    <w:qFormat/>
    <w:uiPriority w:val="0"/>
    <w:rPr>
      <w:rFonts w:ascii="宋体" w:hAnsi="Courier New" w:eastAsia="宋体"/>
    </w:rPr>
  </w:style>
  <w:style w:type="character" w:customStyle="1" w:styleId="80">
    <w:name w:val="纯文本 Char1"/>
    <w:basedOn w:val="40"/>
    <w:semiHidden/>
    <w:qFormat/>
    <w:uiPriority w:val="99"/>
    <w:rPr>
      <w:rFonts w:ascii="宋体" w:hAnsi="Courier New" w:eastAsia="宋体" w:cs="Courier New"/>
      <w:szCs w:val="21"/>
    </w:rPr>
  </w:style>
  <w:style w:type="paragraph" w:customStyle="1" w:styleId="81">
    <w:name w:val="Char12 Char Char Char"/>
    <w:basedOn w:val="1"/>
    <w:qFormat/>
    <w:uiPriority w:val="0"/>
  </w:style>
  <w:style w:type="character" w:customStyle="1" w:styleId="82">
    <w:name w:val="文档结构图 Char"/>
    <w:basedOn w:val="40"/>
    <w:link w:val="8"/>
    <w:qFormat/>
    <w:uiPriority w:val="0"/>
    <w:rPr>
      <w:rFonts w:ascii="Times New Roman" w:hAnsi="Times New Roman" w:eastAsia="宋体" w:cs="Times New Roman"/>
      <w:szCs w:val="20"/>
      <w:shd w:val="clear" w:color="auto" w:fill="000080"/>
    </w:rPr>
  </w:style>
  <w:style w:type="character" w:customStyle="1" w:styleId="83">
    <w:name w:val="style29"/>
    <w:qFormat/>
    <w:uiPriority w:val="0"/>
  </w:style>
  <w:style w:type="character" w:customStyle="1" w:styleId="84">
    <w:name w:val="正文1"/>
    <w:qFormat/>
    <w:uiPriority w:val="0"/>
  </w:style>
  <w:style w:type="character" w:customStyle="1" w:styleId="85">
    <w:name w:val="font11"/>
    <w:qFormat/>
    <w:uiPriority w:val="0"/>
    <w:rPr>
      <w:rFonts w:hint="default" w:ascii="Times New Roman" w:hAnsi="Times New Roman" w:cs="Times New Roman"/>
      <w:color w:val="3366FF"/>
      <w:sz w:val="24"/>
      <w:szCs w:val="24"/>
      <w:u w:val="none"/>
    </w:rPr>
  </w:style>
  <w:style w:type="character" w:customStyle="1" w:styleId="86">
    <w:name w:val="font21"/>
    <w:qFormat/>
    <w:uiPriority w:val="0"/>
    <w:rPr>
      <w:rFonts w:hint="eastAsia" w:ascii="宋体" w:hAnsi="宋体" w:eastAsia="宋体"/>
      <w:color w:val="3366FF"/>
      <w:sz w:val="24"/>
      <w:szCs w:val="24"/>
      <w:u w:val="none"/>
    </w:rPr>
  </w:style>
  <w:style w:type="paragraph" w:customStyle="1" w:styleId="87">
    <w:name w:val="Char Char15"/>
    <w:basedOn w:val="1"/>
    <w:qFormat/>
    <w:uiPriority w:val="0"/>
    <w:rPr>
      <w:rFonts w:ascii="Tahoma" w:hAnsi="Tahoma" w:eastAsia="仿宋_GB2312"/>
      <w:sz w:val="24"/>
    </w:rPr>
  </w:style>
  <w:style w:type="paragraph" w:customStyle="1" w:styleId="88">
    <w:name w:val="列出段落1"/>
    <w:basedOn w:val="1"/>
    <w:qFormat/>
    <w:uiPriority w:val="0"/>
    <w:pPr>
      <w:ind w:firstLine="420" w:firstLineChars="200"/>
    </w:pPr>
    <w:rPr>
      <w:rFonts w:ascii="Calibri" w:hAnsi="Calibri"/>
      <w:szCs w:val="22"/>
    </w:rPr>
  </w:style>
  <w:style w:type="paragraph" w:customStyle="1" w:styleId="89">
    <w:name w:val="Char2"/>
    <w:basedOn w:val="1"/>
    <w:qFormat/>
    <w:uiPriority w:val="0"/>
    <w:pPr>
      <w:tabs>
        <w:tab w:val="left" w:pos="360"/>
      </w:tabs>
    </w:pPr>
    <w:rPr>
      <w:sz w:val="24"/>
      <w:szCs w:val="24"/>
    </w:rPr>
  </w:style>
  <w:style w:type="paragraph" w:customStyle="1" w:styleId="90">
    <w:name w:val="Char16"/>
    <w:basedOn w:val="1"/>
    <w:qFormat/>
    <w:uiPriority w:val="0"/>
    <w:rPr>
      <w:rFonts w:ascii="Tahoma" w:hAnsi="Tahoma" w:eastAsia="仿宋_GB2312"/>
      <w:sz w:val="24"/>
    </w:rPr>
  </w:style>
  <w:style w:type="paragraph" w:customStyle="1" w:styleId="91">
    <w:name w:val="Char Char1"/>
    <w:basedOn w:val="1"/>
    <w:qFormat/>
    <w:uiPriority w:val="0"/>
    <w:rPr>
      <w:rFonts w:ascii="Tahoma" w:hAnsi="Tahoma"/>
      <w:sz w:val="24"/>
    </w:rPr>
  </w:style>
  <w:style w:type="paragraph" w:customStyle="1" w:styleId="92">
    <w:name w:val="Char Char Char Char Char Char Char"/>
    <w:basedOn w:val="1"/>
    <w:qFormat/>
    <w:uiPriority w:val="0"/>
    <w:rPr>
      <w:szCs w:val="24"/>
    </w:rPr>
  </w:style>
  <w:style w:type="paragraph" w:customStyle="1" w:styleId="93">
    <w:name w:val="Char Char"/>
    <w:basedOn w:val="1"/>
    <w:qFormat/>
    <w:uiPriority w:val="0"/>
    <w:rPr>
      <w:rFonts w:ascii="Tahoma" w:hAnsi="Tahoma" w:cs="仿宋_GB2312"/>
      <w:sz w:val="24"/>
    </w:rPr>
  </w:style>
  <w:style w:type="paragraph" w:customStyle="1" w:styleId="94">
    <w:name w:val="Char Char2"/>
    <w:basedOn w:val="1"/>
    <w:qFormat/>
    <w:uiPriority w:val="0"/>
    <w:rPr>
      <w:rFonts w:ascii="Tahoma" w:hAnsi="Tahoma" w:cs="仿宋_GB2312"/>
      <w:sz w:val="24"/>
    </w:rPr>
  </w:style>
  <w:style w:type="paragraph" w:customStyle="1" w:styleId="95">
    <w:name w:val="Char Char Char1"/>
    <w:basedOn w:val="1"/>
    <w:qFormat/>
    <w:uiPriority w:val="0"/>
    <w:rPr>
      <w:rFonts w:ascii="Tahoma" w:hAnsi="Tahoma"/>
      <w:sz w:val="24"/>
    </w:rPr>
  </w:style>
  <w:style w:type="paragraph" w:customStyle="1" w:styleId="96">
    <w:name w:val="D&amp;L"/>
    <w:basedOn w:val="23"/>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character" w:customStyle="1" w:styleId="97">
    <w:name w:val="正文文本 3 Char"/>
    <w:basedOn w:val="40"/>
    <w:link w:val="10"/>
    <w:qFormat/>
    <w:uiPriority w:val="99"/>
    <w:rPr>
      <w:rFonts w:ascii="Calibri" w:hAnsi="Calibri" w:eastAsia="宋体" w:cs="Times New Roman"/>
      <w:sz w:val="16"/>
      <w:szCs w:val="16"/>
      <w:lang w:val="zh-CN" w:eastAsia="zh-CN"/>
    </w:rPr>
  </w:style>
  <w:style w:type="paragraph" w:customStyle="1" w:styleId="98">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99">
    <w:name w:val="正文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0">
    <w:name w:val="style23"/>
    <w:qFormat/>
    <w:uiPriority w:val="0"/>
    <w:rPr>
      <w:rFonts w:ascii="Times New Roman" w:hAnsi="Times New Roman" w:eastAsia="宋体"/>
    </w:rPr>
  </w:style>
  <w:style w:type="paragraph" w:customStyle="1" w:styleId="101">
    <w:name w:val="p0"/>
    <w:basedOn w:val="1"/>
    <w:qFormat/>
    <w:uiPriority w:val="0"/>
    <w:pPr>
      <w:widowControl/>
      <w:jc w:val="left"/>
    </w:pPr>
    <w:rPr>
      <w:rFonts w:ascii="等线" w:hAnsi="等线" w:eastAsia="等线" w:cs="等线"/>
      <w:kern w:val="0"/>
      <w:sz w:val="20"/>
      <w:szCs w:val="22"/>
    </w:rPr>
  </w:style>
  <w:style w:type="paragraph" w:customStyle="1" w:styleId="102">
    <w:name w:val="列表段落1"/>
    <w:basedOn w:val="1"/>
    <w:qFormat/>
    <w:uiPriority w:val="34"/>
    <w:pPr>
      <w:ind w:firstLine="420" w:firstLineChars="200"/>
    </w:pPr>
    <w:rPr>
      <w:szCs w:val="24"/>
    </w:rPr>
  </w:style>
  <w:style w:type="paragraph" w:customStyle="1" w:styleId="103">
    <w:name w:val="y-正文"/>
    <w:basedOn w:val="1"/>
    <w:qFormat/>
    <w:uiPriority w:val="0"/>
    <w:pPr>
      <w:widowControl/>
      <w:adjustRightInd w:val="0"/>
      <w:snapToGrid w:val="0"/>
      <w:spacing w:after="80" w:line="360" w:lineRule="auto"/>
      <w:ind w:firstLine="480" w:firstLineChars="200"/>
      <w:jc w:val="left"/>
    </w:pPr>
    <w:rPr>
      <w:rFonts w:ascii="Tahoma" w:hAnsi="Tahoma" w:eastAsia="微软雅黑"/>
      <w:kern w:val="0"/>
      <w:sz w:val="24"/>
      <w:szCs w:val="28"/>
    </w:rPr>
  </w:style>
  <w:style w:type="paragraph" w:customStyle="1" w:styleId="104">
    <w:name w:val="Table Paragraph"/>
    <w:basedOn w:val="1"/>
    <w:qFormat/>
    <w:uiPriority w:val="1"/>
  </w:style>
  <w:style w:type="character" w:customStyle="1" w:styleId="105">
    <w:name w:val="标题 2 Char1"/>
    <w:link w:val="3"/>
    <w:qFormat/>
    <w:uiPriority w:val="0"/>
    <w:rPr>
      <w:rFonts w:ascii="Arial" w:hAnsi="Arial" w:eastAsia="黑体"/>
      <w:b/>
      <w:bCs/>
      <w:sz w:val="32"/>
      <w:szCs w:val="32"/>
    </w:rPr>
  </w:style>
  <w:style w:type="paragraph" w:customStyle="1" w:styleId="106">
    <w:name w:val="List Paragraph"/>
    <w:basedOn w:val="1"/>
    <w:qFormat/>
    <w:uiPriority w:val="99"/>
    <w:pPr>
      <w:ind w:firstLine="420" w:firstLineChars="200"/>
    </w:pPr>
  </w:style>
  <w:style w:type="table" w:customStyle="1" w:styleId="107">
    <w:name w:val="Table Normal"/>
    <w:unhideWhenUsed/>
    <w:qFormat/>
    <w:uiPriority w:val="0"/>
    <w:rPr>
      <w:rFonts w:ascii="Arial" w:hAnsi="Arial" w:cs="Arial"/>
    </w:rPr>
    <w:tblPr>
      <w:tblCellMar>
        <w:top w:w="0" w:type="dxa"/>
        <w:left w:w="0" w:type="dxa"/>
        <w:bottom w:w="0" w:type="dxa"/>
        <w:right w:w="0" w:type="dxa"/>
      </w:tblCellMar>
    </w:tblPr>
  </w:style>
  <w:style w:type="paragraph" w:customStyle="1" w:styleId="108">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9">
    <w:name w:val="Table Text"/>
    <w:basedOn w:val="1"/>
    <w:semiHidden/>
    <w:qFormat/>
    <w:uiPriority w:val="0"/>
    <w:rPr>
      <w:rFonts w:ascii="宋体" w:hAnsi="宋体" w:eastAsia="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4654</Words>
  <Characters>4835</Characters>
  <Lines>177</Lines>
  <Paragraphs>49</Paragraphs>
  <TotalTime>13</TotalTime>
  <ScaleCrop>false</ScaleCrop>
  <LinksUpToDate>false</LinksUpToDate>
  <CharactersWithSpaces>4982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2017-04-20T15:21:00Z</dcterms:created>
  <dc:creator>朱少尉</dc:creator>
  <cp:lastModifiedBy>Virgo</cp:lastModifiedBy>
  <cp:lastPrinted>2024-02-05T17:39:00Z</cp:lastPrinted>
  <dcterms:modified xsi:type="dcterms:W3CDTF">2025-08-22T11:09:12Z</dcterms:modified>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55B2A952838146EB8393830E2D7A7248_13</vt:lpwstr>
  </property>
  <property fmtid="{D5CDD505-2E9C-101B-9397-08002B2CF9AE}" pid="4" name="KSOTemplateDocerSaveRecord">
    <vt:lpwstr>eyJoZGlkIjoiZGY3MzMwMDJlYjlkMWE4ZTQ3NjdhZjRhN2EzMGNmYTUiLCJ1c2VySWQiOiIyMjY0Mjc3NzEifQ==</vt:lpwstr>
  </property>
</Properties>
</file>