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0D" w:rsidRDefault="00EE490D">
      <w:pPr>
        <w:widowControl/>
        <w:jc w:val="center"/>
        <w:rPr>
          <w:rFonts w:ascii="宋体" w:eastAsia="宋体" w:hAnsi="宋体" w:cs="Times New Roman"/>
          <w:b/>
          <w:sz w:val="52"/>
          <w:szCs w:val="52"/>
        </w:rPr>
      </w:pPr>
    </w:p>
    <w:p w:rsidR="00EE490D" w:rsidRDefault="00EE490D">
      <w:pPr>
        <w:widowControl/>
        <w:jc w:val="center"/>
        <w:rPr>
          <w:rFonts w:ascii="宋体" w:eastAsia="宋体" w:hAnsi="宋体" w:cs="Times New Roman"/>
          <w:b/>
          <w:sz w:val="52"/>
          <w:szCs w:val="52"/>
        </w:rPr>
      </w:pPr>
    </w:p>
    <w:p w:rsidR="00EE490D" w:rsidRPr="00337769" w:rsidRDefault="00562B0B">
      <w:pPr>
        <w:widowControl/>
        <w:jc w:val="center"/>
        <w:outlineLvl w:val="0"/>
        <w:rPr>
          <w:rFonts w:ascii="宋体" w:eastAsia="宋体" w:hAnsi="宋体" w:cs="Times New Roman"/>
          <w:b/>
          <w:sz w:val="44"/>
          <w:szCs w:val="44"/>
        </w:rPr>
      </w:pPr>
      <w:r w:rsidRPr="00337769">
        <w:rPr>
          <w:rFonts w:ascii="宋体" w:eastAsia="宋体" w:hAnsi="宋体" w:cs="Times New Roman" w:hint="eastAsia"/>
          <w:b/>
          <w:sz w:val="44"/>
          <w:szCs w:val="44"/>
        </w:rPr>
        <w:t>金寨县白水河治理工程竣工验收</w:t>
      </w:r>
    </w:p>
    <w:p w:rsidR="00EE490D" w:rsidRDefault="00EE490D">
      <w:pPr>
        <w:widowControl/>
        <w:jc w:val="center"/>
        <w:rPr>
          <w:rFonts w:ascii="宋体" w:eastAsia="宋体" w:hAnsi="宋体" w:cs="Times New Roman"/>
          <w:b/>
          <w:sz w:val="44"/>
          <w:szCs w:val="44"/>
        </w:rPr>
      </w:pPr>
    </w:p>
    <w:p w:rsidR="00337769" w:rsidRPr="00337769" w:rsidRDefault="00337769" w:rsidP="00337769">
      <w:pPr>
        <w:pStyle w:val="211"/>
        <w:rPr>
          <w:rFonts w:eastAsia="宋体"/>
        </w:rPr>
      </w:pPr>
    </w:p>
    <w:p w:rsidR="00337769" w:rsidRPr="00337769" w:rsidRDefault="00337769" w:rsidP="00337769">
      <w:pPr>
        <w:pStyle w:val="211"/>
        <w:rPr>
          <w:rFonts w:eastAsia="宋体"/>
        </w:rPr>
      </w:pPr>
    </w:p>
    <w:p w:rsidR="00EE490D" w:rsidRPr="00337769" w:rsidRDefault="00EE490D">
      <w:pPr>
        <w:widowControl/>
        <w:jc w:val="center"/>
        <w:rPr>
          <w:rFonts w:ascii="宋体" w:eastAsia="宋体" w:hAnsi="宋体" w:cs="Times New Roman"/>
          <w:b/>
          <w:sz w:val="44"/>
          <w:szCs w:val="44"/>
        </w:rPr>
      </w:pPr>
    </w:p>
    <w:p w:rsidR="00EE490D" w:rsidRDefault="00562B0B">
      <w:pPr>
        <w:widowControl/>
        <w:jc w:val="center"/>
        <w:rPr>
          <w:rFonts w:ascii="宋体" w:eastAsia="宋体" w:hAnsi="宋体" w:cs="Times New Roman"/>
          <w:b/>
          <w:sz w:val="52"/>
          <w:szCs w:val="52"/>
        </w:rPr>
      </w:pPr>
      <w:r w:rsidRPr="00337769">
        <w:rPr>
          <w:rFonts w:ascii="宋体" w:eastAsia="宋体" w:hAnsi="宋体" w:cs="Times New Roman" w:hint="eastAsia"/>
          <w:b/>
          <w:sz w:val="44"/>
          <w:szCs w:val="44"/>
        </w:rPr>
        <w:t>鉴定书</w:t>
      </w:r>
    </w:p>
    <w:p w:rsidR="00EE490D" w:rsidRDefault="00EE490D">
      <w:pPr>
        <w:widowControl/>
        <w:jc w:val="center"/>
        <w:rPr>
          <w:rFonts w:ascii="宋体" w:eastAsia="宋体" w:hAnsi="宋体" w:cs="Times New Roman"/>
          <w:b/>
          <w:sz w:val="52"/>
          <w:szCs w:val="52"/>
        </w:rPr>
      </w:pPr>
    </w:p>
    <w:p w:rsidR="00EE490D" w:rsidRDefault="00EE490D">
      <w:pPr>
        <w:widowControl/>
        <w:rPr>
          <w:rFonts w:ascii="宋体" w:eastAsia="宋体" w:hAnsi="宋体" w:cs="Times New Roman"/>
          <w:b/>
          <w:sz w:val="52"/>
          <w:szCs w:val="52"/>
        </w:rPr>
      </w:pPr>
    </w:p>
    <w:p w:rsidR="00EE490D" w:rsidRDefault="00EE490D">
      <w:pPr>
        <w:widowControl/>
        <w:jc w:val="center"/>
        <w:rPr>
          <w:rFonts w:ascii="宋体" w:eastAsia="宋体" w:hAnsi="宋体" w:cs="Times New Roman"/>
          <w:b/>
          <w:sz w:val="52"/>
          <w:szCs w:val="52"/>
        </w:rPr>
      </w:pPr>
    </w:p>
    <w:p w:rsidR="00EE490D" w:rsidRDefault="00EE490D">
      <w:pPr>
        <w:widowControl/>
        <w:jc w:val="center"/>
        <w:rPr>
          <w:rFonts w:ascii="宋体" w:eastAsia="宋体" w:hAnsi="宋体" w:cs="Times New Roman"/>
          <w:b/>
          <w:sz w:val="52"/>
          <w:szCs w:val="52"/>
        </w:rPr>
      </w:pPr>
    </w:p>
    <w:p w:rsidR="00EE490D" w:rsidRDefault="00EE490D">
      <w:pPr>
        <w:widowControl/>
        <w:jc w:val="center"/>
        <w:rPr>
          <w:rFonts w:ascii="宋体" w:eastAsia="宋体" w:hAnsi="宋体" w:cs="Times New Roman"/>
          <w:b/>
          <w:sz w:val="52"/>
          <w:szCs w:val="52"/>
        </w:rPr>
      </w:pPr>
    </w:p>
    <w:p w:rsidR="00EE490D" w:rsidRDefault="00EE490D">
      <w:pPr>
        <w:widowControl/>
        <w:jc w:val="center"/>
        <w:rPr>
          <w:rFonts w:ascii="宋体" w:eastAsia="宋体" w:hAnsi="宋体" w:cs="Times New Roman"/>
          <w:b/>
          <w:sz w:val="52"/>
          <w:szCs w:val="52"/>
        </w:rPr>
      </w:pPr>
    </w:p>
    <w:p w:rsidR="00EE490D" w:rsidRDefault="00562B0B">
      <w:pPr>
        <w:widowControl/>
        <w:jc w:val="center"/>
        <w:outlineLvl w:val="0"/>
        <w:rPr>
          <w:b/>
          <w:bCs/>
          <w:sz w:val="30"/>
          <w:szCs w:val="30"/>
        </w:rPr>
      </w:pPr>
      <w:r>
        <w:rPr>
          <w:rFonts w:hint="eastAsia"/>
          <w:b/>
          <w:bCs/>
          <w:sz w:val="30"/>
          <w:szCs w:val="30"/>
        </w:rPr>
        <w:t>金寨县白水河治理工程竣工验收委员会</w:t>
      </w:r>
    </w:p>
    <w:p w:rsidR="00EE490D" w:rsidRDefault="00562B0B">
      <w:pPr>
        <w:widowControl/>
        <w:jc w:val="center"/>
        <w:rPr>
          <w:b/>
          <w:bCs/>
          <w:sz w:val="30"/>
          <w:szCs w:val="30"/>
        </w:rPr>
      </w:pPr>
      <w:r>
        <w:rPr>
          <w:rFonts w:hint="eastAsia"/>
          <w:b/>
          <w:bCs/>
          <w:sz w:val="30"/>
          <w:szCs w:val="30"/>
        </w:rPr>
        <w:t>2023</w:t>
      </w:r>
      <w:r>
        <w:rPr>
          <w:rFonts w:hint="eastAsia"/>
          <w:b/>
          <w:bCs/>
          <w:sz w:val="30"/>
          <w:szCs w:val="30"/>
        </w:rPr>
        <w:t>年</w:t>
      </w:r>
      <w:r>
        <w:rPr>
          <w:rFonts w:hint="eastAsia"/>
          <w:b/>
          <w:bCs/>
          <w:sz w:val="30"/>
          <w:szCs w:val="30"/>
        </w:rPr>
        <w:t>8</w:t>
      </w:r>
      <w:r>
        <w:rPr>
          <w:rFonts w:hint="eastAsia"/>
          <w:b/>
          <w:bCs/>
          <w:sz w:val="30"/>
          <w:szCs w:val="30"/>
        </w:rPr>
        <w:t>月</w:t>
      </w:r>
      <w:r w:rsidR="002A2B54">
        <w:rPr>
          <w:rFonts w:hint="eastAsia"/>
          <w:b/>
          <w:bCs/>
          <w:sz w:val="30"/>
          <w:szCs w:val="30"/>
        </w:rPr>
        <w:t>30</w:t>
      </w:r>
      <w:r w:rsidR="002A2B54">
        <w:rPr>
          <w:rFonts w:hint="eastAsia"/>
          <w:b/>
          <w:bCs/>
          <w:sz w:val="30"/>
          <w:szCs w:val="30"/>
        </w:rPr>
        <w:t>日</w:t>
      </w:r>
    </w:p>
    <w:p w:rsidR="00EE490D" w:rsidRDefault="00EE490D">
      <w:pPr>
        <w:widowControl/>
        <w:rPr>
          <w:b/>
          <w:bCs/>
          <w:sz w:val="30"/>
          <w:szCs w:val="30"/>
        </w:rPr>
      </w:pPr>
    </w:p>
    <w:p w:rsidR="00EE490D" w:rsidRDefault="00EE490D">
      <w:pPr>
        <w:spacing w:line="520" w:lineRule="exact"/>
        <w:jc w:val="center"/>
        <w:rPr>
          <w:rFonts w:asciiTheme="minorEastAsia" w:hAnsiTheme="minorEastAsia" w:cstheme="minorEastAsia"/>
          <w:b/>
          <w:bCs/>
          <w:sz w:val="30"/>
          <w:szCs w:val="30"/>
        </w:rPr>
      </w:pPr>
    </w:p>
    <w:p w:rsidR="00EE490D" w:rsidRDefault="00EE490D">
      <w:pPr>
        <w:spacing w:line="520" w:lineRule="exact"/>
        <w:jc w:val="center"/>
        <w:rPr>
          <w:rFonts w:asciiTheme="minorEastAsia" w:hAnsiTheme="minorEastAsia" w:cstheme="minorEastAsia"/>
          <w:b/>
          <w:bCs/>
          <w:sz w:val="30"/>
          <w:szCs w:val="30"/>
        </w:rPr>
      </w:pPr>
    </w:p>
    <w:p w:rsidR="00EE490D" w:rsidRDefault="00562B0B">
      <w:pPr>
        <w:spacing w:line="360" w:lineRule="auto"/>
        <w:jc w:val="center"/>
        <w:outlineLvl w:val="0"/>
        <w:rPr>
          <w:rFonts w:asciiTheme="minorEastAsia" w:hAnsiTheme="minorEastAsia" w:cstheme="minorEastAsia"/>
          <w:sz w:val="28"/>
          <w:szCs w:val="28"/>
        </w:rPr>
      </w:pPr>
      <w:r>
        <w:rPr>
          <w:rFonts w:asciiTheme="minorEastAsia" w:hAnsiTheme="minorEastAsia" w:cstheme="minorEastAsia" w:hint="eastAsia"/>
          <w:b/>
          <w:bCs/>
          <w:sz w:val="30"/>
          <w:szCs w:val="30"/>
        </w:rPr>
        <w:lastRenderedPageBreak/>
        <w:t>前  言</w:t>
      </w:r>
    </w:p>
    <w:p w:rsidR="00EE490D" w:rsidRDefault="00562B0B">
      <w:pPr>
        <w:adjustRightInd w:val="0"/>
        <w:snapToGrid w:val="0"/>
        <w:spacing w:line="360" w:lineRule="auto"/>
        <w:ind w:firstLineChars="200" w:firstLine="560"/>
        <w:rPr>
          <w:sz w:val="28"/>
          <w:szCs w:val="28"/>
        </w:rPr>
      </w:pPr>
      <w:r>
        <w:rPr>
          <w:rFonts w:asciiTheme="minorEastAsia" w:hAnsiTheme="minorEastAsia" w:cstheme="minorEastAsia" w:hint="eastAsia"/>
          <w:sz w:val="28"/>
          <w:szCs w:val="28"/>
        </w:rPr>
        <w:t>根据《水利水电建设工程验收规程》(SL223-2008)有关规定。2023</w:t>
      </w:r>
      <w:r w:rsidRPr="00D11232">
        <w:rPr>
          <w:rFonts w:asciiTheme="minorEastAsia" w:hAnsiTheme="minorEastAsia" w:cstheme="minorEastAsia" w:hint="eastAsia"/>
          <w:sz w:val="28"/>
          <w:szCs w:val="28"/>
        </w:rPr>
        <w:t>年8月</w:t>
      </w:r>
      <w:r w:rsidR="00D11232" w:rsidRPr="00D11232">
        <w:rPr>
          <w:rFonts w:asciiTheme="minorEastAsia" w:hAnsiTheme="minorEastAsia" w:cstheme="minorEastAsia" w:hint="eastAsia"/>
          <w:sz w:val="28"/>
          <w:szCs w:val="28"/>
        </w:rPr>
        <w:t>30</w:t>
      </w:r>
      <w:r w:rsidRPr="00D11232">
        <w:rPr>
          <w:rFonts w:asciiTheme="minorEastAsia" w:hAnsiTheme="minorEastAsia" w:cstheme="minorEastAsia" w:hint="eastAsia"/>
          <w:sz w:val="28"/>
          <w:szCs w:val="28"/>
        </w:rPr>
        <w:t>日</w:t>
      </w:r>
      <w:r>
        <w:rPr>
          <w:rFonts w:asciiTheme="minorEastAsia" w:hAnsiTheme="minorEastAsia" w:cstheme="minorEastAsia" w:hint="eastAsia"/>
          <w:sz w:val="28"/>
          <w:szCs w:val="28"/>
        </w:rPr>
        <w:t>，六安市水利局在金寨县主持召开了金寨县白水河治理工程竣工验收会议。参加会议的有：</w:t>
      </w:r>
      <w:r>
        <w:rPr>
          <w:rFonts w:ascii="宋体" w:eastAsia="宋体" w:hAnsi="宋体" w:cs="宋体" w:hint="eastAsia"/>
          <w:sz w:val="28"/>
          <w:szCs w:val="28"/>
        </w:rPr>
        <w:t>金寨县水利局、</w:t>
      </w:r>
      <w:r>
        <w:rPr>
          <w:rFonts w:hint="eastAsia"/>
          <w:sz w:val="28"/>
          <w:szCs w:val="28"/>
        </w:rPr>
        <w:t>金寨县中小河流治理工程建设管</w:t>
      </w:r>
      <w:r>
        <w:rPr>
          <w:rFonts w:ascii="Times New Roman" w:eastAsia="宋体" w:hAnsi="Times New Roman" w:cs="Times New Roman" w:hint="eastAsia"/>
          <w:sz w:val="28"/>
          <w:szCs w:val="28"/>
        </w:rPr>
        <w:t>理局、</w:t>
      </w:r>
      <w:r>
        <w:rPr>
          <w:rFonts w:ascii="宋体" w:eastAsia="宋体" w:hAnsi="宋体" w:cs="宋体" w:hint="eastAsia"/>
          <w:sz w:val="28"/>
          <w:szCs w:val="28"/>
        </w:rPr>
        <w:t>金寨县水利工程质量安全监督站、金寨县河道管理局、</w:t>
      </w:r>
      <w:r>
        <w:rPr>
          <w:rFonts w:ascii="宋体" w:eastAsia="宋体" w:hAnsi="宋体" w:cs="宋体" w:hint="eastAsia"/>
          <w:kern w:val="0"/>
          <w:sz w:val="28"/>
          <w:szCs w:val="28"/>
        </w:rPr>
        <w:t>黄河勘测规划设计研究院有限公司</w:t>
      </w:r>
      <w:r>
        <w:rPr>
          <w:rFonts w:ascii="宋体" w:eastAsia="宋体" w:hAnsi="宋体" w:cs="宋体" w:hint="eastAsia"/>
          <w:snapToGrid w:val="0"/>
          <w:sz w:val="28"/>
          <w:szCs w:val="28"/>
        </w:rPr>
        <w:t>、</w:t>
      </w:r>
      <w:r>
        <w:rPr>
          <w:rFonts w:ascii="宋体" w:eastAsia="宋体" w:hAnsi="宋体" w:cs="宋体" w:hint="eastAsia"/>
          <w:kern w:val="0"/>
          <w:sz w:val="28"/>
          <w:szCs w:val="28"/>
        </w:rPr>
        <w:t>安徽同舟工程咨询有限公司</w:t>
      </w:r>
      <w:r>
        <w:rPr>
          <w:rFonts w:ascii="Times New Roman" w:eastAsia="宋体" w:hAnsi="Times New Roman" w:cs="Times New Roman" w:hint="eastAsia"/>
          <w:sz w:val="28"/>
          <w:szCs w:val="28"/>
        </w:rPr>
        <w:t>、</w:t>
      </w:r>
      <w:r>
        <w:rPr>
          <w:rFonts w:ascii="宋体" w:eastAsia="宋体" w:hAnsi="宋体" w:cs="宋体" w:hint="eastAsia"/>
          <w:kern w:val="0"/>
          <w:sz w:val="28"/>
          <w:szCs w:val="28"/>
        </w:rPr>
        <w:t>安徽凯瑞水利水电工程咨询有限公司</w:t>
      </w:r>
      <w:r>
        <w:rPr>
          <w:rFonts w:ascii="Times New Roman" w:eastAsia="宋体" w:hAnsi="Times New Roman" w:cs="Times New Roman" w:hint="eastAsia"/>
          <w:sz w:val="28"/>
          <w:szCs w:val="28"/>
        </w:rPr>
        <w:t>、</w:t>
      </w:r>
      <w:r>
        <w:rPr>
          <w:rFonts w:ascii="宋体" w:eastAsia="宋体" w:hAnsi="宋体" w:cs="宋体" w:hint="eastAsia"/>
          <w:kern w:val="0"/>
          <w:sz w:val="28"/>
          <w:szCs w:val="28"/>
        </w:rPr>
        <w:t>蚌埠市江河水利工程建设有限责任公司</w:t>
      </w:r>
      <w:r w:rsidR="002A2B54">
        <w:rPr>
          <w:rFonts w:ascii="宋体" w:eastAsia="宋体" w:hAnsi="宋体" w:cs="宋体" w:hint="eastAsia"/>
          <w:kern w:val="0"/>
          <w:sz w:val="28"/>
          <w:szCs w:val="28"/>
        </w:rPr>
        <w:t>及</w:t>
      </w:r>
      <w:r>
        <w:rPr>
          <w:rFonts w:ascii="宋体" w:eastAsia="宋体" w:hAnsi="宋体" w:cs="宋体" w:hint="eastAsia"/>
          <w:kern w:val="0"/>
          <w:sz w:val="28"/>
          <w:szCs w:val="28"/>
        </w:rPr>
        <w:t>安徽隆广建设工程有限公司（联合体）、阜阳市颍泉水利建筑有限公司</w:t>
      </w:r>
      <w:r w:rsidR="002A2B54">
        <w:rPr>
          <w:rFonts w:ascii="宋体" w:eastAsia="宋体" w:hAnsi="宋体" w:cs="宋体" w:hint="eastAsia"/>
          <w:kern w:val="0"/>
          <w:sz w:val="28"/>
          <w:szCs w:val="28"/>
        </w:rPr>
        <w:t>及</w:t>
      </w:r>
      <w:r>
        <w:rPr>
          <w:rFonts w:ascii="宋体" w:eastAsia="宋体" w:hAnsi="宋体" w:cs="宋体" w:hint="eastAsia"/>
          <w:kern w:val="0"/>
          <w:sz w:val="28"/>
          <w:szCs w:val="28"/>
        </w:rPr>
        <w:t>安徽省益诚工程有限公司(联合体）</w:t>
      </w:r>
      <w:r>
        <w:rPr>
          <w:rFonts w:ascii="宋体" w:eastAsia="宋体" w:hAnsi="宋体" w:cs="宋体" w:hint="eastAsia"/>
          <w:sz w:val="28"/>
          <w:szCs w:val="28"/>
        </w:rPr>
        <w:t>、</w:t>
      </w:r>
      <w:r>
        <w:rPr>
          <w:rFonts w:ascii="Times New Roman" w:eastAsia="宋体" w:hAnsi="Times New Roman" w:cs="Times New Roman" w:hint="eastAsia"/>
          <w:sz w:val="28"/>
          <w:szCs w:val="28"/>
        </w:rPr>
        <w:t>巢湖市水利工程质量检</w:t>
      </w:r>
      <w:r>
        <w:rPr>
          <w:rFonts w:hint="eastAsia"/>
          <w:sz w:val="28"/>
          <w:szCs w:val="28"/>
        </w:rPr>
        <w:t>测有限公司等单位的领导与代表，会议成立了竣工验收委员会（名单附后）。</w:t>
      </w:r>
    </w:p>
    <w:p w:rsidR="00EE490D" w:rsidRDefault="00562B0B" w:rsidP="002A2B54">
      <w:pPr>
        <w:pStyle w:val="211"/>
        <w:ind w:firstLineChars="200" w:firstLine="560"/>
        <w:rPr>
          <w:rFonts w:ascii="宋体" w:eastAsia="宋体" w:hAnsi="宋体" w:cs="宋体"/>
          <w:sz w:val="28"/>
          <w:szCs w:val="28"/>
        </w:rPr>
      </w:pPr>
      <w:r>
        <w:rPr>
          <w:rFonts w:ascii="宋体" w:eastAsia="宋体" w:hAnsi="宋体" w:cs="宋体" w:hint="eastAsia"/>
          <w:sz w:val="28"/>
          <w:szCs w:val="28"/>
        </w:rPr>
        <w:t>竣工验收委员会查看了工程现场，听取了项目法人建设管理工作报告及竣工技术预验收工作报告，查阅了有关资料，经过充分讨论和认真研究，形成了《金寨县白水河治理工程竣工验收鉴定书》。</w:t>
      </w:r>
    </w:p>
    <w:p w:rsidR="00EE490D" w:rsidRDefault="00EE490D">
      <w:pPr>
        <w:pStyle w:val="a3"/>
        <w:rPr>
          <w:rFonts w:asciiTheme="minorEastAsia" w:hAnsiTheme="minorEastAsia" w:cstheme="minorEastAsia"/>
          <w:sz w:val="28"/>
          <w:szCs w:val="28"/>
        </w:rPr>
      </w:pPr>
    </w:p>
    <w:p w:rsidR="00EE490D" w:rsidRDefault="00EE490D">
      <w:pPr>
        <w:rPr>
          <w:rFonts w:asciiTheme="minorEastAsia" w:hAnsiTheme="minorEastAsia" w:cstheme="minorEastAsia"/>
          <w:sz w:val="28"/>
          <w:szCs w:val="28"/>
        </w:rPr>
      </w:pPr>
    </w:p>
    <w:p w:rsidR="00EE490D" w:rsidRDefault="00EE490D">
      <w:pPr>
        <w:rPr>
          <w:rFonts w:asciiTheme="minorEastAsia" w:hAnsiTheme="minorEastAsia" w:cstheme="minorEastAsia"/>
          <w:sz w:val="28"/>
          <w:szCs w:val="28"/>
        </w:rPr>
      </w:pPr>
    </w:p>
    <w:p w:rsidR="00EE490D" w:rsidRDefault="00EE490D">
      <w:pPr>
        <w:rPr>
          <w:rFonts w:asciiTheme="minorEastAsia" w:hAnsiTheme="minorEastAsia" w:cstheme="minorEastAsia"/>
          <w:sz w:val="28"/>
          <w:szCs w:val="28"/>
        </w:rPr>
      </w:pPr>
    </w:p>
    <w:p w:rsidR="00EE490D" w:rsidRDefault="00EE490D">
      <w:pPr>
        <w:rPr>
          <w:rFonts w:asciiTheme="minorEastAsia" w:hAnsiTheme="minorEastAsia" w:cstheme="minorEastAsia"/>
          <w:sz w:val="28"/>
          <w:szCs w:val="28"/>
        </w:rPr>
      </w:pPr>
    </w:p>
    <w:p w:rsidR="00EE490D" w:rsidRDefault="00EE490D"/>
    <w:p w:rsidR="00EE490D" w:rsidRDefault="00EE490D">
      <w:pPr>
        <w:pStyle w:val="a3"/>
        <w:jc w:val="both"/>
      </w:pPr>
    </w:p>
    <w:p w:rsidR="00EE490D" w:rsidRDefault="00EE490D">
      <w:pPr>
        <w:widowControl/>
        <w:jc w:val="left"/>
        <w:rPr>
          <w:rStyle w:val="a7"/>
          <w:rFonts w:asciiTheme="minorEastAsia" w:hAnsiTheme="minorEastAsia" w:cstheme="minorEastAsia"/>
          <w:kern w:val="0"/>
          <w:sz w:val="28"/>
          <w:szCs w:val="28"/>
        </w:rPr>
      </w:pPr>
    </w:p>
    <w:p w:rsidR="002A2B54" w:rsidRDefault="002A2B54" w:rsidP="002A2B54">
      <w:pPr>
        <w:pStyle w:val="211"/>
        <w:rPr>
          <w:rFonts w:eastAsiaTheme="minorEastAsia"/>
        </w:rPr>
      </w:pPr>
    </w:p>
    <w:p w:rsidR="002A2B54" w:rsidRPr="002A2B54" w:rsidRDefault="002A2B54" w:rsidP="002A2B54">
      <w:pPr>
        <w:pStyle w:val="a3"/>
      </w:pPr>
    </w:p>
    <w:p w:rsidR="00EE490D" w:rsidRDefault="00562B0B">
      <w:pPr>
        <w:widowControl/>
        <w:jc w:val="left"/>
        <w:outlineLvl w:val="1"/>
        <w:rPr>
          <w:rStyle w:val="a7"/>
          <w:rFonts w:asciiTheme="minorEastAsia" w:hAnsiTheme="minorEastAsia" w:cstheme="minorEastAsia"/>
          <w:kern w:val="0"/>
          <w:sz w:val="28"/>
          <w:szCs w:val="28"/>
        </w:rPr>
      </w:pPr>
      <w:r>
        <w:rPr>
          <w:rStyle w:val="a7"/>
          <w:rFonts w:asciiTheme="minorEastAsia" w:hAnsiTheme="minorEastAsia" w:cstheme="minorEastAsia" w:hint="eastAsia"/>
          <w:kern w:val="0"/>
          <w:sz w:val="28"/>
          <w:szCs w:val="28"/>
        </w:rPr>
        <w:lastRenderedPageBreak/>
        <w:t>一、工程设计和完成情况</w:t>
      </w:r>
    </w:p>
    <w:p w:rsidR="00EE490D" w:rsidRPr="00992D59" w:rsidRDefault="00562B0B">
      <w:pPr>
        <w:widowControl/>
        <w:jc w:val="left"/>
        <w:outlineLvl w:val="2"/>
        <w:rPr>
          <w:rFonts w:asciiTheme="minorEastAsia" w:hAnsiTheme="minorEastAsia" w:cstheme="minorEastAsia"/>
          <w:b/>
          <w:kern w:val="0"/>
          <w:sz w:val="28"/>
          <w:szCs w:val="28"/>
        </w:rPr>
      </w:pPr>
      <w:r w:rsidRPr="00992D59">
        <w:rPr>
          <w:rFonts w:asciiTheme="minorEastAsia" w:hAnsiTheme="minorEastAsia" w:cstheme="minorEastAsia" w:hint="eastAsia"/>
          <w:b/>
          <w:kern w:val="0"/>
          <w:sz w:val="28"/>
          <w:szCs w:val="28"/>
        </w:rPr>
        <w:t>（一）工程名称及位置</w:t>
      </w:r>
    </w:p>
    <w:p w:rsidR="00EE490D" w:rsidRDefault="00562B0B">
      <w:pPr>
        <w:pStyle w:val="211"/>
        <w:outlineLvl w:val="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工程名称：金寨县白水河治理工程</w:t>
      </w:r>
    </w:p>
    <w:p w:rsidR="00EE490D" w:rsidRDefault="00562B0B">
      <w:pPr>
        <w:pStyle w:val="21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工程位置：工程位于金寨县花石乡、古碑镇、槐树湾乡境内。</w:t>
      </w:r>
    </w:p>
    <w:p w:rsidR="00EE490D" w:rsidRPr="00992D59" w:rsidRDefault="00562B0B">
      <w:pPr>
        <w:widowControl/>
        <w:numPr>
          <w:ilvl w:val="0"/>
          <w:numId w:val="3"/>
        </w:numPr>
        <w:jc w:val="left"/>
        <w:outlineLvl w:val="2"/>
        <w:rPr>
          <w:rFonts w:asciiTheme="minorEastAsia" w:hAnsiTheme="minorEastAsia" w:cstheme="minorEastAsia"/>
          <w:b/>
          <w:kern w:val="0"/>
          <w:sz w:val="28"/>
          <w:szCs w:val="28"/>
        </w:rPr>
      </w:pPr>
      <w:r w:rsidRPr="00992D59">
        <w:rPr>
          <w:rFonts w:asciiTheme="minorEastAsia" w:hAnsiTheme="minorEastAsia" w:cstheme="minorEastAsia" w:hint="eastAsia"/>
          <w:b/>
          <w:kern w:val="0"/>
          <w:sz w:val="28"/>
          <w:szCs w:val="28"/>
        </w:rPr>
        <w:t>工程主要任务和作用</w:t>
      </w:r>
    </w:p>
    <w:p w:rsidR="00EE490D" w:rsidRDefault="00562B0B">
      <w:pPr>
        <w:pStyle w:val="21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主要任务：新建（重建）护岸、蓄水堰及过路箱涵、清淤清障等。</w:t>
      </w:r>
    </w:p>
    <w:p w:rsidR="00EE490D" w:rsidRDefault="00D11232">
      <w:pPr>
        <w:pStyle w:val="211"/>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主要作用：</w:t>
      </w:r>
      <w:r w:rsidR="00562B0B">
        <w:rPr>
          <w:rFonts w:asciiTheme="minorEastAsia" w:eastAsiaTheme="minorEastAsia" w:hAnsiTheme="minorEastAsia" w:cstheme="minorEastAsia" w:hint="eastAsia"/>
          <w:sz w:val="28"/>
          <w:szCs w:val="28"/>
        </w:rPr>
        <w:t>提高白水河两岸防洪抗灾能力，减少洪灾损失，促进当地经济社会持续发展。</w:t>
      </w:r>
    </w:p>
    <w:p w:rsidR="00EE490D" w:rsidRPr="00992D59" w:rsidRDefault="00562B0B">
      <w:pPr>
        <w:widowControl/>
        <w:numPr>
          <w:ilvl w:val="0"/>
          <w:numId w:val="3"/>
        </w:numPr>
        <w:jc w:val="left"/>
        <w:outlineLvl w:val="2"/>
        <w:rPr>
          <w:rFonts w:asciiTheme="minorEastAsia" w:hAnsiTheme="minorEastAsia" w:cstheme="minorEastAsia"/>
          <w:b/>
          <w:kern w:val="0"/>
          <w:sz w:val="28"/>
          <w:szCs w:val="28"/>
        </w:rPr>
      </w:pPr>
      <w:r w:rsidRPr="00992D59">
        <w:rPr>
          <w:rFonts w:asciiTheme="minorEastAsia" w:hAnsiTheme="minorEastAsia" w:cstheme="minorEastAsia" w:hint="eastAsia"/>
          <w:b/>
          <w:kern w:val="0"/>
          <w:sz w:val="28"/>
          <w:szCs w:val="28"/>
        </w:rPr>
        <w:t>工程设计主要内容</w:t>
      </w:r>
    </w:p>
    <w:p w:rsidR="00EE490D" w:rsidRDefault="00562B0B">
      <w:pPr>
        <w:pStyle w:val="211"/>
        <w:numPr>
          <w:ilvl w:val="0"/>
          <w:numId w:val="4"/>
        </w:numPr>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工程立项、设计批复文件</w:t>
      </w:r>
    </w:p>
    <w:p w:rsidR="00D11232" w:rsidRPr="00D11232" w:rsidRDefault="00562B0B" w:rsidP="00D11232">
      <w:pPr>
        <w:adjustRightInd w:val="0"/>
        <w:snapToGrid w:val="0"/>
        <w:spacing w:line="560" w:lineRule="exact"/>
        <w:ind w:firstLineChars="200" w:firstLine="560"/>
        <w:rPr>
          <w:rFonts w:asciiTheme="minorEastAsia" w:hAnsiTheme="minorEastAsia" w:cstheme="minorEastAsia"/>
          <w:kern w:val="0"/>
          <w:sz w:val="28"/>
          <w:szCs w:val="28"/>
        </w:rPr>
      </w:pPr>
      <w:r w:rsidRPr="00D11232">
        <w:rPr>
          <w:rFonts w:asciiTheme="minorEastAsia" w:hAnsiTheme="minorEastAsia" w:cstheme="minorEastAsia" w:hint="eastAsia"/>
          <w:kern w:val="0"/>
          <w:sz w:val="28"/>
          <w:szCs w:val="28"/>
        </w:rPr>
        <w:t>根据水利部、国家发改委、财政部和住房和城乡建设部联合印发的《防汛抗旱水利提升工程实施方案》（水规[2019]288号），</w:t>
      </w:r>
      <w:r w:rsidR="00D11232" w:rsidRPr="00D11232">
        <w:rPr>
          <w:rFonts w:asciiTheme="minorEastAsia" w:hAnsiTheme="minorEastAsia" w:cstheme="minorEastAsia" w:hint="eastAsia"/>
          <w:kern w:val="0"/>
          <w:sz w:val="28"/>
          <w:szCs w:val="28"/>
        </w:rPr>
        <w:t>2020年6月，安徽省水利厅印发了《关于做好防汛抗旱水利提升工程实施方案中小河流治理项目前期工作的通知》，金寨县白水河治理工程列入《安徽省防汛抗旱水利提升工程实施方案中小河流治理项目》。2020年12月，金寨县水利局委托黄河勘测规划设计研究院有限公司编制了《金寨县白水河治理工程初步设计报告》（送审稿），2020年12月27日，六安市水利局组织专家对初步设计送审稿进行审查。设计单位按照审查意见修改完善形成报批稿并报六安市水利局审批。2021年2月7日，六安市水利局以六水审〔2021〕8号文对《金寨县白水河治理工程初步设计报告》（报批稿）进行了批复，批复工程概算总投资8561.57万元。</w:t>
      </w:r>
    </w:p>
    <w:p w:rsidR="00EE490D" w:rsidRDefault="00562B0B">
      <w:pPr>
        <w:adjustRightInd w:val="0"/>
        <w:snapToGrid w:val="0"/>
        <w:spacing w:line="360" w:lineRule="auto"/>
        <w:ind w:firstLineChars="200" w:firstLine="560"/>
        <w:outlineLvl w:val="0"/>
        <w:rPr>
          <w:rFonts w:asciiTheme="minorEastAsia" w:hAnsiTheme="minorEastAsia" w:cstheme="minorEastAsia"/>
          <w:kern w:val="0"/>
          <w:sz w:val="28"/>
          <w:szCs w:val="28"/>
        </w:rPr>
      </w:pPr>
      <w:r>
        <w:rPr>
          <w:rFonts w:asciiTheme="minorEastAsia" w:hAnsiTheme="minorEastAsia" w:cstheme="minorEastAsia" w:hint="eastAsia"/>
          <w:kern w:val="0"/>
          <w:sz w:val="28"/>
          <w:szCs w:val="28"/>
        </w:rPr>
        <w:t>2、设计标准、规模及主要技术经济指标</w:t>
      </w:r>
    </w:p>
    <w:p w:rsidR="00EE490D" w:rsidRDefault="00562B0B">
      <w:pPr>
        <w:adjustRightInd w:val="0"/>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设计标准：乡村段采用10年一遇，淹没损失较小的耕地区域维</w:t>
      </w:r>
      <w:r>
        <w:rPr>
          <w:rFonts w:asciiTheme="minorEastAsia" w:hAnsiTheme="minorEastAsia" w:cstheme="minorEastAsia" w:hint="eastAsia"/>
          <w:kern w:val="0"/>
          <w:sz w:val="28"/>
          <w:szCs w:val="28"/>
        </w:rPr>
        <w:lastRenderedPageBreak/>
        <w:t>持现状。工程等别为Ⅴ等，主要建筑物级别均为5级。累计保护人口1001人，保护耕地1740亩。</w:t>
      </w:r>
    </w:p>
    <w:p w:rsidR="00EE490D" w:rsidRDefault="00562B0B">
      <w:pPr>
        <w:adjustRightInd w:val="0"/>
        <w:snapToGrid w:val="0"/>
        <w:spacing w:line="360" w:lineRule="auto"/>
        <w:ind w:firstLineChars="200" w:firstLine="560"/>
        <w:outlineLvl w:val="0"/>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3、主要建设内容及建设工期</w:t>
      </w:r>
    </w:p>
    <w:p w:rsidR="00EE490D" w:rsidRDefault="00562B0B">
      <w:pPr>
        <w:adjustRightInd w:val="0"/>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金寨县白水河治理工程治理范围为白水河干流及其支流洪堰河、姊妹河、王家河、祝冲河等，综合治理长度13.83km。主要建设内容：新建（重建）护岸，蓄水堰及过路箱涵，清淤清障等。</w:t>
      </w:r>
    </w:p>
    <w:p w:rsidR="00EE490D" w:rsidRDefault="00562B0B">
      <w:pPr>
        <w:adjustRightInd w:val="0"/>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工程批复总工期为365天。</w:t>
      </w:r>
    </w:p>
    <w:p w:rsidR="00EE490D" w:rsidRDefault="00562B0B">
      <w:pPr>
        <w:pStyle w:val="211"/>
        <w:numPr>
          <w:ilvl w:val="0"/>
          <w:numId w:val="5"/>
        </w:numPr>
        <w:spacing w:line="360" w:lineRule="auto"/>
        <w:outlineLvl w:val="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工程投资及投资来源</w:t>
      </w:r>
    </w:p>
    <w:p w:rsidR="00E27698" w:rsidRDefault="00992D59">
      <w:pPr>
        <w:pStyle w:val="a3"/>
        <w:spacing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金寨县白水河治理工程</w:t>
      </w:r>
      <w:r w:rsidR="00562B0B">
        <w:rPr>
          <w:rFonts w:asciiTheme="minorEastAsia" w:eastAsiaTheme="minorEastAsia" w:hAnsiTheme="minorEastAsia" w:cstheme="minorEastAsia" w:hint="eastAsia"/>
          <w:kern w:val="0"/>
          <w:sz w:val="28"/>
          <w:szCs w:val="28"/>
        </w:rPr>
        <w:t>批复</w:t>
      </w:r>
      <w:r w:rsidR="00E27698">
        <w:rPr>
          <w:rFonts w:asciiTheme="minorEastAsia" w:eastAsiaTheme="minorEastAsia" w:hAnsiTheme="minorEastAsia" w:cstheme="minorEastAsia" w:hint="eastAsia"/>
          <w:kern w:val="0"/>
          <w:sz w:val="28"/>
          <w:szCs w:val="28"/>
        </w:rPr>
        <w:t>概算</w:t>
      </w:r>
      <w:r w:rsidR="00562B0B">
        <w:rPr>
          <w:rFonts w:asciiTheme="minorEastAsia" w:eastAsiaTheme="minorEastAsia" w:hAnsiTheme="minorEastAsia" w:cstheme="minorEastAsia" w:hint="eastAsia"/>
          <w:kern w:val="0"/>
          <w:sz w:val="28"/>
          <w:szCs w:val="28"/>
        </w:rPr>
        <w:t>总投资8561.57万元，工程部分投资8500万元</w:t>
      </w:r>
      <w:r w:rsidR="00E27698">
        <w:rPr>
          <w:rFonts w:asciiTheme="minorEastAsia" w:eastAsiaTheme="minorEastAsia" w:hAnsiTheme="minorEastAsia" w:cstheme="minorEastAsia" w:hint="eastAsia"/>
          <w:kern w:val="0"/>
          <w:sz w:val="28"/>
          <w:szCs w:val="28"/>
        </w:rPr>
        <w:t>。</w:t>
      </w:r>
    </w:p>
    <w:p w:rsidR="00EE490D" w:rsidRDefault="00562B0B">
      <w:pPr>
        <w:pStyle w:val="a3"/>
        <w:spacing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其中中央投资4675万元，省级资金1700万元，县级配套资金2125万元。</w:t>
      </w:r>
    </w:p>
    <w:p w:rsidR="00EE490D" w:rsidRPr="00992D59" w:rsidRDefault="00562B0B">
      <w:pPr>
        <w:numPr>
          <w:ilvl w:val="0"/>
          <w:numId w:val="3"/>
        </w:numPr>
        <w:adjustRightInd w:val="0"/>
        <w:snapToGrid w:val="0"/>
        <w:spacing w:line="360" w:lineRule="auto"/>
        <w:outlineLvl w:val="1"/>
        <w:rPr>
          <w:rFonts w:asciiTheme="minorEastAsia" w:hAnsiTheme="minorEastAsia" w:cstheme="minorEastAsia"/>
          <w:b/>
          <w:kern w:val="0"/>
          <w:sz w:val="28"/>
          <w:szCs w:val="28"/>
        </w:rPr>
      </w:pPr>
      <w:r w:rsidRPr="00992D59">
        <w:rPr>
          <w:rFonts w:asciiTheme="minorEastAsia" w:hAnsiTheme="minorEastAsia" w:cstheme="minorEastAsia" w:hint="eastAsia"/>
          <w:b/>
          <w:kern w:val="0"/>
          <w:sz w:val="28"/>
          <w:szCs w:val="28"/>
        </w:rPr>
        <w:t>工程建设有关单位</w:t>
      </w:r>
    </w:p>
    <w:p w:rsidR="00EE490D" w:rsidRDefault="00562B0B">
      <w:pPr>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项目法人：金寨县中小河流治理工程建设管理局</w:t>
      </w:r>
    </w:p>
    <w:p w:rsidR="00EE490D" w:rsidRDefault="00562B0B">
      <w:pPr>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设计单位：黄河勘测规划设计研究院有限公司</w:t>
      </w:r>
    </w:p>
    <w:p w:rsidR="00EE490D" w:rsidRDefault="00562B0B">
      <w:pPr>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监理单位：</w:t>
      </w:r>
    </w:p>
    <w:p w:rsidR="00EE490D" w:rsidRDefault="00562B0B">
      <w:pPr>
        <w:snapToGrid w:val="0"/>
        <w:spacing w:line="360" w:lineRule="auto"/>
        <w:ind w:firstLineChars="400" w:firstLine="1120"/>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一标：安徽同舟工程咨询有限公司</w:t>
      </w:r>
    </w:p>
    <w:p w:rsidR="00EE490D" w:rsidRDefault="00562B0B">
      <w:pPr>
        <w:snapToGrid w:val="0"/>
        <w:spacing w:line="360" w:lineRule="auto"/>
        <w:ind w:firstLineChars="400" w:firstLine="1120"/>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二标：安徽凯瑞水利水电工程咨询有限公司</w:t>
      </w:r>
    </w:p>
    <w:p w:rsidR="00EE490D" w:rsidRDefault="00562B0B">
      <w:pPr>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施工单位：</w:t>
      </w:r>
    </w:p>
    <w:p w:rsidR="00EE490D" w:rsidRDefault="00562B0B">
      <w:pPr>
        <w:snapToGrid w:val="0"/>
        <w:spacing w:line="360" w:lineRule="auto"/>
        <w:ind w:firstLineChars="400" w:firstLine="1120"/>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一标：蚌埠市江河水利工程建设有限责任公司</w:t>
      </w:r>
    </w:p>
    <w:p w:rsidR="00EE490D" w:rsidRDefault="00562B0B">
      <w:pPr>
        <w:snapToGrid w:val="0"/>
        <w:spacing w:line="360" w:lineRule="auto"/>
        <w:ind w:firstLineChars="700" w:firstLine="19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安徽隆广建设工程有限公司（联合体）</w:t>
      </w:r>
    </w:p>
    <w:p w:rsidR="00EE490D" w:rsidRDefault="00562B0B">
      <w:pPr>
        <w:snapToGrid w:val="0"/>
        <w:spacing w:line="360" w:lineRule="auto"/>
        <w:ind w:firstLineChars="400" w:firstLine="1120"/>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二标：阜阳市颍泉水利建筑有限公司</w:t>
      </w:r>
    </w:p>
    <w:p w:rsidR="00EE490D" w:rsidRDefault="00562B0B">
      <w:pPr>
        <w:snapToGrid w:val="0"/>
        <w:spacing w:line="360" w:lineRule="auto"/>
        <w:ind w:firstLineChars="200" w:firstLine="560"/>
        <w:outlineLvl w:val="2"/>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          安徽省益诚工程有限公司(联合体）</w:t>
      </w:r>
    </w:p>
    <w:p w:rsidR="00EE490D" w:rsidRDefault="00562B0B">
      <w:pPr>
        <w:snapToGrid w:val="0"/>
        <w:spacing w:line="360" w:lineRule="auto"/>
        <w:ind w:firstLineChars="200" w:firstLine="560"/>
        <w:outlineLvl w:val="2"/>
        <w:rPr>
          <w:rFonts w:asciiTheme="minorEastAsia" w:hAnsiTheme="minorEastAsia" w:cstheme="minorEastAsia"/>
          <w:kern w:val="0"/>
          <w:sz w:val="28"/>
          <w:szCs w:val="28"/>
        </w:rPr>
      </w:pPr>
      <w:r>
        <w:rPr>
          <w:rFonts w:asciiTheme="minorEastAsia" w:hAnsiTheme="minorEastAsia" w:cstheme="minorEastAsia" w:hint="eastAsia"/>
          <w:kern w:val="0"/>
          <w:sz w:val="28"/>
          <w:szCs w:val="28"/>
        </w:rPr>
        <w:t>检测单位：</w:t>
      </w:r>
      <w:r>
        <w:rPr>
          <w:rFonts w:ascii="Times New Roman" w:eastAsia="宋体" w:hAnsi="Times New Roman" w:cs="Times New Roman" w:hint="eastAsia"/>
          <w:sz w:val="28"/>
          <w:szCs w:val="28"/>
        </w:rPr>
        <w:t>巢湖市水利工程质量检测有限公司</w:t>
      </w:r>
    </w:p>
    <w:p w:rsidR="00EE490D" w:rsidRDefault="00562B0B">
      <w:pPr>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质量和安全监督机构：金寨县水利工程质量安全监督站</w:t>
      </w:r>
    </w:p>
    <w:p w:rsidR="00EE490D" w:rsidRDefault="00562B0B">
      <w:pPr>
        <w:snapToGrid w:val="0"/>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运行管理单位：金寨县河道管理局</w:t>
      </w:r>
    </w:p>
    <w:p w:rsidR="00EE490D" w:rsidRPr="00E811E4" w:rsidRDefault="00562B0B">
      <w:pPr>
        <w:pStyle w:val="a3"/>
        <w:spacing w:line="360" w:lineRule="auto"/>
        <w:jc w:val="both"/>
        <w:outlineLvl w:val="1"/>
        <w:rPr>
          <w:b/>
        </w:rPr>
      </w:pPr>
      <w:r w:rsidRPr="00E811E4">
        <w:rPr>
          <w:rFonts w:asciiTheme="minorEastAsia" w:eastAsiaTheme="minorEastAsia" w:hAnsiTheme="minorEastAsia" w:cstheme="minorEastAsia" w:hint="eastAsia"/>
          <w:b/>
          <w:kern w:val="0"/>
          <w:sz w:val="28"/>
          <w:szCs w:val="28"/>
        </w:rPr>
        <w:t>（五）工程施工过程</w:t>
      </w:r>
    </w:p>
    <w:p w:rsidR="00EE490D" w:rsidRDefault="00562B0B">
      <w:pPr>
        <w:pStyle w:val="a3"/>
        <w:spacing w:line="360" w:lineRule="auto"/>
        <w:ind w:firstLineChars="200" w:firstLine="560"/>
        <w:jc w:val="left"/>
        <w:outlineLvl w:val="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1、主要工程开工、完工时间</w:t>
      </w:r>
    </w:p>
    <w:p w:rsidR="00EE490D" w:rsidRDefault="00562B0B">
      <w:pPr>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金寨县白水河治理工程</w:t>
      </w:r>
      <w:r w:rsidR="00713B75">
        <w:rPr>
          <w:rFonts w:asciiTheme="minorEastAsia" w:hAnsiTheme="minorEastAsia" w:cstheme="minorEastAsia" w:hint="eastAsia"/>
          <w:kern w:val="0"/>
          <w:sz w:val="28"/>
          <w:szCs w:val="28"/>
        </w:rPr>
        <w:t xml:space="preserve">于2021年5月31日开工， </w:t>
      </w:r>
      <w:r>
        <w:rPr>
          <w:rFonts w:asciiTheme="minorEastAsia" w:hAnsiTheme="minorEastAsia" w:cstheme="minorEastAsia" w:hint="eastAsia"/>
          <w:kern w:val="0"/>
          <w:sz w:val="28"/>
          <w:szCs w:val="28"/>
        </w:rPr>
        <w:t>2022年4月10日</w:t>
      </w:r>
      <w:r w:rsidR="00713B75">
        <w:rPr>
          <w:rFonts w:asciiTheme="minorEastAsia" w:hAnsiTheme="minorEastAsia" w:cstheme="minorEastAsia" w:hint="eastAsia"/>
          <w:kern w:val="0"/>
          <w:sz w:val="28"/>
          <w:szCs w:val="28"/>
        </w:rPr>
        <w:t>完工</w:t>
      </w:r>
      <w:r>
        <w:rPr>
          <w:rFonts w:asciiTheme="minorEastAsia" w:hAnsiTheme="minorEastAsia" w:cstheme="minorEastAsia" w:hint="eastAsia"/>
          <w:kern w:val="0"/>
          <w:sz w:val="28"/>
          <w:szCs w:val="28"/>
        </w:rPr>
        <w:t>。</w:t>
      </w:r>
      <w:r w:rsidR="00713B75">
        <w:rPr>
          <w:rFonts w:asciiTheme="minorEastAsia" w:hAnsiTheme="minorEastAsia" w:cstheme="minorEastAsia" w:hint="eastAsia"/>
          <w:kern w:val="0"/>
          <w:sz w:val="28"/>
          <w:szCs w:val="28"/>
        </w:rPr>
        <w:t>详见下表。</w:t>
      </w:r>
    </w:p>
    <w:tbl>
      <w:tblPr>
        <w:tblStyle w:val="a6"/>
        <w:tblW w:w="9747" w:type="dxa"/>
        <w:tblLook w:val="04A0"/>
      </w:tblPr>
      <w:tblGrid>
        <w:gridCol w:w="817"/>
        <w:gridCol w:w="4678"/>
        <w:gridCol w:w="2126"/>
        <w:gridCol w:w="2126"/>
      </w:tblGrid>
      <w:tr w:rsidR="00713B75" w:rsidRPr="0006136A" w:rsidTr="00E85103">
        <w:tc>
          <w:tcPr>
            <w:tcW w:w="817" w:type="dxa"/>
            <w:vMerge w:val="restart"/>
            <w:vAlign w:val="center"/>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金寨县白水河治理工程</w:t>
            </w:r>
          </w:p>
        </w:tc>
        <w:tc>
          <w:tcPr>
            <w:tcW w:w="4678"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单位工程</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开工时间</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完工时间</w:t>
            </w:r>
          </w:p>
        </w:tc>
      </w:tr>
      <w:tr w:rsidR="00713B75" w:rsidRPr="0006136A" w:rsidTr="00E85103">
        <w:tc>
          <w:tcPr>
            <w:tcW w:w="817" w:type="dxa"/>
            <w:vMerge/>
          </w:tcPr>
          <w:p w:rsidR="00713B75" w:rsidRPr="0006136A" w:rsidRDefault="00713B75" w:rsidP="00E85103">
            <w:pPr>
              <w:adjustRightInd w:val="0"/>
              <w:snapToGrid w:val="0"/>
              <w:spacing w:line="560" w:lineRule="exact"/>
              <w:jc w:val="center"/>
              <w:rPr>
                <w:rFonts w:ascii="宋体" w:eastAsia="宋体" w:hAnsi="宋体" w:cs="方正仿宋_GB2312"/>
                <w:sz w:val="28"/>
                <w:szCs w:val="28"/>
              </w:rPr>
            </w:pPr>
          </w:p>
        </w:tc>
        <w:tc>
          <w:tcPr>
            <w:tcW w:w="4678" w:type="dxa"/>
          </w:tcPr>
          <w:p w:rsidR="00713B75" w:rsidRPr="00620091" w:rsidRDefault="00713B75" w:rsidP="00E85103">
            <w:pPr>
              <w:adjustRightInd w:val="0"/>
              <w:snapToGrid w:val="0"/>
              <w:spacing w:line="560" w:lineRule="exact"/>
              <w:jc w:val="left"/>
              <w:rPr>
                <w:rFonts w:ascii="宋体" w:eastAsia="宋体" w:hAnsi="宋体" w:cs="方正仿宋_GB2312"/>
                <w:szCs w:val="21"/>
              </w:rPr>
            </w:pPr>
            <w:r w:rsidRPr="00620091">
              <w:rPr>
                <w:rFonts w:ascii="宋体" w:eastAsia="宋体" w:hAnsi="宋体" w:cs="方正仿宋_GB2312" w:hint="eastAsia"/>
                <w:szCs w:val="21"/>
              </w:rPr>
              <w:t>金寨县白水河治理工程一标段（花石乡段）</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2021年5月31日</w:t>
            </w:r>
          </w:p>
        </w:tc>
        <w:tc>
          <w:tcPr>
            <w:tcW w:w="2126" w:type="dxa"/>
          </w:tcPr>
          <w:p w:rsidR="00713B75" w:rsidRPr="00620091" w:rsidRDefault="00713B75" w:rsidP="00E27698">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202</w:t>
            </w:r>
            <w:r w:rsidR="00E27698" w:rsidRPr="00620091">
              <w:rPr>
                <w:rFonts w:ascii="宋体" w:eastAsia="宋体" w:hAnsi="宋体" w:cs="方正仿宋_GB2312" w:hint="eastAsia"/>
                <w:szCs w:val="21"/>
              </w:rPr>
              <w:t>1</w:t>
            </w:r>
            <w:r w:rsidRPr="00620091">
              <w:rPr>
                <w:rFonts w:ascii="宋体" w:eastAsia="宋体" w:hAnsi="宋体" w:cs="方正仿宋_GB2312" w:hint="eastAsia"/>
                <w:szCs w:val="21"/>
              </w:rPr>
              <w:t>年12月10日</w:t>
            </w:r>
          </w:p>
        </w:tc>
      </w:tr>
      <w:tr w:rsidR="00713B75" w:rsidRPr="0006136A" w:rsidTr="00E85103">
        <w:tc>
          <w:tcPr>
            <w:tcW w:w="817" w:type="dxa"/>
            <w:vMerge/>
          </w:tcPr>
          <w:p w:rsidR="00713B75" w:rsidRPr="0006136A" w:rsidRDefault="00713B75" w:rsidP="00E85103">
            <w:pPr>
              <w:adjustRightInd w:val="0"/>
              <w:snapToGrid w:val="0"/>
              <w:spacing w:line="560" w:lineRule="exact"/>
              <w:jc w:val="center"/>
              <w:rPr>
                <w:rFonts w:ascii="宋体" w:eastAsia="宋体" w:hAnsi="宋体" w:cs="方正仿宋_GB2312"/>
                <w:sz w:val="28"/>
                <w:szCs w:val="28"/>
              </w:rPr>
            </w:pPr>
          </w:p>
        </w:tc>
        <w:tc>
          <w:tcPr>
            <w:tcW w:w="4678" w:type="dxa"/>
          </w:tcPr>
          <w:p w:rsidR="00713B75" w:rsidRPr="00620091" w:rsidRDefault="00713B75" w:rsidP="00E85103">
            <w:pPr>
              <w:adjustRightInd w:val="0"/>
              <w:snapToGrid w:val="0"/>
              <w:spacing w:line="560" w:lineRule="exact"/>
              <w:jc w:val="left"/>
              <w:rPr>
                <w:rFonts w:ascii="宋体" w:eastAsia="宋体" w:hAnsi="宋体" w:cs="方正仿宋_GB2312"/>
                <w:szCs w:val="21"/>
              </w:rPr>
            </w:pPr>
            <w:r w:rsidRPr="00620091">
              <w:rPr>
                <w:rFonts w:ascii="宋体" w:eastAsia="宋体" w:hAnsi="宋体" w:cs="方正仿宋_GB2312" w:hint="eastAsia"/>
                <w:szCs w:val="21"/>
              </w:rPr>
              <w:t>金寨县白水河治理工程一标段（古碑镇段）</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2021年5月31日</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2022年3月28日</w:t>
            </w:r>
          </w:p>
        </w:tc>
      </w:tr>
      <w:tr w:rsidR="00713B75" w:rsidRPr="0006136A" w:rsidTr="00E85103">
        <w:tc>
          <w:tcPr>
            <w:tcW w:w="817" w:type="dxa"/>
            <w:vMerge/>
          </w:tcPr>
          <w:p w:rsidR="00713B75" w:rsidRPr="0006136A" w:rsidRDefault="00713B75" w:rsidP="00E85103">
            <w:pPr>
              <w:adjustRightInd w:val="0"/>
              <w:snapToGrid w:val="0"/>
              <w:spacing w:line="560" w:lineRule="exact"/>
              <w:jc w:val="center"/>
              <w:rPr>
                <w:rFonts w:ascii="宋体" w:eastAsia="宋体" w:hAnsi="宋体" w:cs="方正仿宋_GB2312"/>
                <w:sz w:val="28"/>
                <w:szCs w:val="28"/>
              </w:rPr>
            </w:pPr>
          </w:p>
        </w:tc>
        <w:tc>
          <w:tcPr>
            <w:tcW w:w="4678" w:type="dxa"/>
          </w:tcPr>
          <w:p w:rsidR="00713B75" w:rsidRPr="00620091" w:rsidRDefault="00713B75" w:rsidP="00E85103">
            <w:pPr>
              <w:adjustRightInd w:val="0"/>
              <w:snapToGrid w:val="0"/>
              <w:spacing w:line="560" w:lineRule="exact"/>
              <w:jc w:val="left"/>
              <w:rPr>
                <w:rFonts w:ascii="宋体" w:eastAsia="宋体" w:hAnsi="宋体" w:cs="方正仿宋_GB2312"/>
                <w:szCs w:val="21"/>
              </w:rPr>
            </w:pPr>
            <w:r w:rsidRPr="00620091">
              <w:rPr>
                <w:rFonts w:ascii="宋体" w:eastAsia="宋体" w:hAnsi="宋体" w:cs="方正仿宋_GB2312" w:hint="eastAsia"/>
                <w:szCs w:val="21"/>
              </w:rPr>
              <w:t>金寨县白水河治理工程二标段</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2021年5月31日</w:t>
            </w:r>
          </w:p>
        </w:tc>
        <w:tc>
          <w:tcPr>
            <w:tcW w:w="2126" w:type="dxa"/>
          </w:tcPr>
          <w:p w:rsidR="00713B75" w:rsidRPr="00620091" w:rsidRDefault="00713B75" w:rsidP="00E85103">
            <w:pPr>
              <w:adjustRightInd w:val="0"/>
              <w:snapToGrid w:val="0"/>
              <w:spacing w:line="560" w:lineRule="exact"/>
              <w:jc w:val="center"/>
              <w:rPr>
                <w:rFonts w:ascii="宋体" w:eastAsia="宋体" w:hAnsi="宋体" w:cs="方正仿宋_GB2312"/>
                <w:szCs w:val="21"/>
              </w:rPr>
            </w:pPr>
            <w:r w:rsidRPr="00620091">
              <w:rPr>
                <w:rFonts w:ascii="宋体" w:eastAsia="宋体" w:hAnsi="宋体" w:cs="方正仿宋_GB2312" w:hint="eastAsia"/>
                <w:szCs w:val="21"/>
              </w:rPr>
              <w:t>2022年4月10日</w:t>
            </w:r>
          </w:p>
        </w:tc>
      </w:tr>
    </w:tbl>
    <w:p w:rsidR="00713B75" w:rsidRPr="00713B75" w:rsidRDefault="00713B75" w:rsidP="00713B75">
      <w:pPr>
        <w:pStyle w:val="211"/>
        <w:rPr>
          <w:rFonts w:eastAsiaTheme="minorEastAsia"/>
        </w:rPr>
      </w:pPr>
    </w:p>
    <w:p w:rsidR="00EE490D" w:rsidRDefault="00562B0B">
      <w:pPr>
        <w:pStyle w:val="a3"/>
        <w:numPr>
          <w:ilvl w:val="0"/>
          <w:numId w:val="4"/>
        </w:numPr>
        <w:ind w:left="-2" w:firstLine="420"/>
        <w:jc w:val="left"/>
        <w:outlineLvl w:val="0"/>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重大设计变更</w:t>
      </w:r>
    </w:p>
    <w:p w:rsidR="00EE490D" w:rsidRDefault="00562B0B">
      <w:pPr>
        <w:pStyle w:val="a3"/>
        <w:numPr>
          <w:ilvl w:val="0"/>
          <w:numId w:val="6"/>
        </w:numPr>
        <w:ind w:left="418"/>
        <w:jc w:val="left"/>
        <w:outlineLvl w:val="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白水河曲潭塆防护段</w:t>
      </w:r>
    </w:p>
    <w:p w:rsidR="00EE490D" w:rsidRDefault="00562B0B">
      <w:pPr>
        <w:pStyle w:val="a3"/>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新增左岸C20砼（块石镶面）重力式挡土墙200m，同时配套22m长1m</w:t>
      </w:r>
      <w:bookmarkStart w:id="0" w:name="_Hlk106291247"/>
      <w:r>
        <w:rPr>
          <w:rFonts w:asciiTheme="minorEastAsia" w:eastAsiaTheme="minorEastAsia" w:hAnsiTheme="minorEastAsia" w:cstheme="minorEastAsia" w:hint="eastAsia"/>
          <w:kern w:val="0"/>
          <w:sz w:val="28"/>
          <w:szCs w:val="28"/>
        </w:rPr>
        <w:t>×</w:t>
      </w:r>
      <w:bookmarkEnd w:id="0"/>
      <w:r>
        <w:rPr>
          <w:rFonts w:asciiTheme="minorEastAsia" w:eastAsiaTheme="minorEastAsia" w:hAnsiTheme="minorEastAsia" w:cstheme="minorEastAsia" w:hint="eastAsia"/>
          <w:kern w:val="0"/>
          <w:sz w:val="28"/>
          <w:szCs w:val="28"/>
        </w:rPr>
        <w:t>1m（宽×高，下同）的明渠</w:t>
      </w:r>
      <w:r w:rsidR="00E27698">
        <w:rPr>
          <w:rFonts w:asciiTheme="minorEastAsia" w:eastAsiaTheme="minorEastAsia" w:hAnsiTheme="minorEastAsia" w:cstheme="minorEastAsia" w:hint="eastAsia"/>
          <w:kern w:val="0"/>
          <w:sz w:val="28"/>
          <w:szCs w:val="28"/>
        </w:rPr>
        <w:t>.</w:t>
      </w:r>
    </w:p>
    <w:p w:rsidR="00EE490D" w:rsidRDefault="00562B0B">
      <w:pPr>
        <w:pStyle w:val="a3"/>
        <w:numPr>
          <w:ilvl w:val="0"/>
          <w:numId w:val="6"/>
        </w:numPr>
        <w:ind w:left="418"/>
        <w:jc w:val="left"/>
        <w:outlineLvl w:val="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王家河余岭村禅堂防护段</w:t>
      </w:r>
    </w:p>
    <w:p w:rsidR="00EE490D" w:rsidRDefault="00562B0B">
      <w:pPr>
        <w:pStyle w:val="a3"/>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新增C20砼重力式挡土墙316m，左岸148m，右岸168m。</w:t>
      </w:r>
    </w:p>
    <w:p w:rsidR="00EE490D" w:rsidRDefault="00562B0B">
      <w:pPr>
        <w:pStyle w:val="a3"/>
        <w:numPr>
          <w:ilvl w:val="0"/>
          <w:numId w:val="6"/>
        </w:numPr>
        <w:ind w:left="418"/>
        <w:jc w:val="left"/>
        <w:outlineLvl w:val="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祝冲河响山寺防护段</w:t>
      </w:r>
    </w:p>
    <w:p w:rsidR="00EE490D" w:rsidRDefault="00562B0B">
      <w:pPr>
        <w:pStyle w:val="a3"/>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新增右岸块石镶面C20砼重力式挡土墙180m。</w:t>
      </w:r>
    </w:p>
    <w:p w:rsidR="00EE490D" w:rsidRDefault="00562B0B">
      <w:pPr>
        <w:pStyle w:val="a3"/>
        <w:numPr>
          <w:ilvl w:val="0"/>
          <w:numId w:val="6"/>
        </w:numPr>
        <w:ind w:left="418"/>
        <w:jc w:val="left"/>
        <w:outlineLvl w:val="1"/>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槐树湾河洪家湾防护段</w:t>
      </w:r>
    </w:p>
    <w:p w:rsidR="00EE490D" w:rsidRDefault="00562B0B">
      <w:pPr>
        <w:pStyle w:val="a3"/>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hint="eastAsia"/>
          <w:kern w:val="0"/>
          <w:sz w:val="28"/>
          <w:szCs w:val="28"/>
        </w:rPr>
        <w:t>建设挡墙306m（含挡墙加高68m）；拓宽机耕桥1座（洪湾桥）；新增150m长砂石路（路面宽3m）；新增5处拦水堰。</w:t>
      </w:r>
    </w:p>
    <w:p w:rsidR="00EE490D" w:rsidRDefault="00562B0B">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2022年6月22日，六安市水利局以（六水建设函[2022]149）</w:t>
      </w:r>
      <w:r>
        <w:rPr>
          <w:rFonts w:asciiTheme="minorEastAsia" w:hAnsiTheme="minorEastAsia" w:cstheme="minorEastAsia" w:hint="eastAsia"/>
          <w:kern w:val="0"/>
          <w:sz w:val="28"/>
          <w:szCs w:val="28"/>
        </w:rPr>
        <w:lastRenderedPageBreak/>
        <w:t>批复该工程设计变更。</w:t>
      </w:r>
    </w:p>
    <w:p w:rsidR="00EE490D" w:rsidRDefault="00562B0B">
      <w:pPr>
        <w:pStyle w:val="hn3"/>
        <w:numPr>
          <w:ilvl w:val="0"/>
          <w:numId w:val="4"/>
        </w:numPr>
        <w:ind w:left="-2" w:firstLine="420"/>
        <w:outlineLvl w:val="0"/>
        <w:rPr>
          <w:rFonts w:asciiTheme="minorEastAsia" w:eastAsiaTheme="minorEastAsia" w:hAnsiTheme="minorEastAsia" w:cstheme="minorEastAsia"/>
          <w:kern w:val="0"/>
          <w:lang w:eastAsia="zh-CN"/>
        </w:rPr>
      </w:pPr>
      <w:r>
        <w:rPr>
          <w:rFonts w:asciiTheme="minorEastAsia" w:eastAsiaTheme="minorEastAsia" w:hAnsiTheme="minorEastAsia" w:cstheme="minorEastAsia" w:hint="eastAsia"/>
          <w:kern w:val="0"/>
          <w:lang w:eastAsia="zh-CN"/>
        </w:rPr>
        <w:t>重大技术问题及处理情况</w:t>
      </w:r>
    </w:p>
    <w:p w:rsidR="00EE490D" w:rsidRDefault="00562B0B">
      <w:pPr>
        <w:pStyle w:val="hn3"/>
        <w:numPr>
          <w:ilvl w:val="2"/>
          <w:numId w:val="0"/>
        </w:numPr>
        <w:ind w:firstLineChars="200" w:firstLine="560"/>
        <w:outlineLvl w:val="1"/>
        <w:rPr>
          <w:rFonts w:asciiTheme="minorEastAsia" w:eastAsiaTheme="minorEastAsia" w:hAnsiTheme="minorEastAsia" w:cstheme="minorEastAsia"/>
          <w:kern w:val="0"/>
          <w:lang w:eastAsia="zh-CN"/>
        </w:rPr>
      </w:pPr>
      <w:r>
        <w:rPr>
          <w:rFonts w:asciiTheme="minorEastAsia" w:eastAsiaTheme="minorEastAsia" w:hAnsiTheme="minorEastAsia" w:cstheme="minorEastAsia" w:hint="eastAsia"/>
          <w:kern w:val="0"/>
          <w:lang w:eastAsia="zh-CN"/>
        </w:rPr>
        <w:t>无</w:t>
      </w:r>
    </w:p>
    <w:p w:rsidR="00EE490D" w:rsidRPr="00192856" w:rsidRDefault="00562B0B">
      <w:pPr>
        <w:pStyle w:val="hn3"/>
        <w:numPr>
          <w:ilvl w:val="2"/>
          <w:numId w:val="0"/>
        </w:numPr>
        <w:outlineLvl w:val="1"/>
        <w:rPr>
          <w:rFonts w:asciiTheme="minorEastAsia" w:eastAsiaTheme="minorEastAsia" w:hAnsiTheme="minorEastAsia" w:cstheme="minorEastAsia"/>
          <w:b/>
          <w:kern w:val="0"/>
          <w:lang w:eastAsia="zh-CN"/>
        </w:rPr>
      </w:pPr>
      <w:r w:rsidRPr="00192856">
        <w:rPr>
          <w:rFonts w:asciiTheme="minorEastAsia" w:eastAsiaTheme="minorEastAsia" w:hAnsiTheme="minorEastAsia" w:cstheme="minorEastAsia" w:hint="eastAsia"/>
          <w:b/>
          <w:kern w:val="0"/>
          <w:lang w:eastAsia="zh-CN"/>
        </w:rPr>
        <w:t>（六）工程完成情况和完成的主要工程量</w:t>
      </w:r>
    </w:p>
    <w:p w:rsidR="00EE490D" w:rsidRDefault="00E811E4">
      <w:pPr>
        <w:snapToGrid w:val="0"/>
        <w:spacing w:line="560" w:lineRule="exact"/>
        <w:ind w:firstLineChars="200" w:firstLine="560"/>
        <w:rPr>
          <w:rFonts w:asciiTheme="minorEastAsia" w:hAnsiTheme="minorEastAsia" w:cstheme="minorEastAsia"/>
          <w:bCs/>
          <w:kern w:val="0"/>
          <w:sz w:val="28"/>
          <w:szCs w:val="28"/>
        </w:rPr>
      </w:pPr>
      <w:r w:rsidRPr="0006136A">
        <w:rPr>
          <w:rFonts w:ascii="宋体" w:eastAsia="宋体" w:hAnsi="宋体"/>
          <w:color w:val="000000"/>
          <w:sz w:val="28"/>
          <w:szCs w:val="28"/>
        </w:rPr>
        <w:t>本工程</w:t>
      </w:r>
      <w:r w:rsidRPr="0006136A">
        <w:rPr>
          <w:rFonts w:ascii="宋体" w:eastAsia="宋体" w:hAnsi="宋体" w:cs="Times New Roman"/>
          <w:color w:val="000000"/>
          <w:sz w:val="28"/>
          <w:szCs w:val="28"/>
        </w:rPr>
        <w:t>已按批复完成建设内容</w:t>
      </w:r>
      <w:r>
        <w:rPr>
          <w:rFonts w:ascii="宋体" w:eastAsia="宋体" w:hAnsi="宋体" w:cs="Times New Roman"/>
          <w:color w:val="000000"/>
          <w:sz w:val="28"/>
          <w:szCs w:val="28"/>
        </w:rPr>
        <w:t>。</w:t>
      </w:r>
      <w:r w:rsidR="00562B0B">
        <w:rPr>
          <w:rFonts w:asciiTheme="minorEastAsia" w:hAnsiTheme="minorEastAsia" w:cstheme="minorEastAsia" w:hint="eastAsia"/>
          <w:bCs/>
          <w:kern w:val="0"/>
          <w:sz w:val="28"/>
          <w:szCs w:val="28"/>
        </w:rPr>
        <w:t>主要工程量见下表：</w:t>
      </w:r>
    </w:p>
    <w:tbl>
      <w:tblPr>
        <w:tblStyle w:val="a6"/>
        <w:tblW w:w="9180" w:type="dxa"/>
        <w:tblLayout w:type="fixed"/>
        <w:tblLook w:val="04A0"/>
      </w:tblPr>
      <w:tblGrid>
        <w:gridCol w:w="498"/>
        <w:gridCol w:w="1910"/>
        <w:gridCol w:w="570"/>
        <w:gridCol w:w="1383"/>
        <w:gridCol w:w="1701"/>
        <w:gridCol w:w="1417"/>
        <w:gridCol w:w="1701"/>
      </w:tblGrid>
      <w:tr w:rsidR="00E811E4" w:rsidRPr="00C574CF" w:rsidTr="00620091">
        <w:trPr>
          <w:trHeight w:val="555"/>
        </w:trPr>
        <w:tc>
          <w:tcPr>
            <w:tcW w:w="498" w:type="dxa"/>
            <w:vMerge w:val="restart"/>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序号</w:t>
            </w:r>
          </w:p>
        </w:tc>
        <w:tc>
          <w:tcPr>
            <w:tcW w:w="1910" w:type="dxa"/>
            <w:vMerge w:val="restart"/>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名称</w:t>
            </w:r>
          </w:p>
        </w:tc>
        <w:tc>
          <w:tcPr>
            <w:tcW w:w="570" w:type="dxa"/>
            <w:vMerge w:val="restart"/>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bCs/>
                <w:szCs w:val="21"/>
              </w:rPr>
              <w:t>单位</w:t>
            </w:r>
          </w:p>
        </w:tc>
        <w:tc>
          <w:tcPr>
            <w:tcW w:w="3084" w:type="dxa"/>
            <w:gridSpan w:val="2"/>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概算</w:t>
            </w:r>
          </w:p>
        </w:tc>
        <w:tc>
          <w:tcPr>
            <w:tcW w:w="3118" w:type="dxa"/>
            <w:gridSpan w:val="2"/>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实际</w:t>
            </w:r>
          </w:p>
        </w:tc>
      </w:tr>
      <w:tr w:rsidR="00E811E4" w:rsidRPr="00C574CF" w:rsidTr="00620091">
        <w:trPr>
          <w:trHeight w:val="555"/>
        </w:trPr>
        <w:tc>
          <w:tcPr>
            <w:tcW w:w="498" w:type="dxa"/>
            <w:vMerge/>
            <w:vAlign w:val="center"/>
          </w:tcPr>
          <w:p w:rsidR="00E811E4" w:rsidRPr="00620091" w:rsidRDefault="00E811E4" w:rsidP="00E85103">
            <w:pPr>
              <w:snapToGrid w:val="0"/>
              <w:spacing w:line="560" w:lineRule="exact"/>
              <w:jc w:val="center"/>
              <w:rPr>
                <w:rFonts w:ascii="宋体" w:eastAsia="宋体" w:hAnsi="宋体"/>
                <w:szCs w:val="21"/>
              </w:rPr>
            </w:pPr>
          </w:p>
        </w:tc>
        <w:tc>
          <w:tcPr>
            <w:tcW w:w="1910" w:type="dxa"/>
            <w:vMerge/>
            <w:vAlign w:val="center"/>
          </w:tcPr>
          <w:p w:rsidR="00E811E4" w:rsidRPr="00620091" w:rsidRDefault="00E811E4" w:rsidP="00E85103">
            <w:pPr>
              <w:snapToGrid w:val="0"/>
              <w:spacing w:line="560" w:lineRule="exact"/>
              <w:jc w:val="center"/>
              <w:rPr>
                <w:rFonts w:ascii="宋体" w:eastAsia="宋体" w:hAnsi="宋体"/>
                <w:szCs w:val="21"/>
              </w:rPr>
            </w:pPr>
          </w:p>
        </w:tc>
        <w:tc>
          <w:tcPr>
            <w:tcW w:w="570" w:type="dxa"/>
            <w:vMerge/>
            <w:vAlign w:val="center"/>
          </w:tcPr>
          <w:p w:rsidR="00E811E4" w:rsidRPr="00620091" w:rsidRDefault="00E811E4" w:rsidP="00E85103">
            <w:pPr>
              <w:snapToGrid w:val="0"/>
              <w:spacing w:line="560" w:lineRule="exact"/>
              <w:jc w:val="center"/>
              <w:rPr>
                <w:rFonts w:ascii="宋体" w:eastAsia="宋体" w:hAnsi="宋体"/>
                <w:szCs w:val="21"/>
              </w:rPr>
            </w:pPr>
          </w:p>
        </w:tc>
        <w:tc>
          <w:tcPr>
            <w:tcW w:w="1383"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工程量</w:t>
            </w:r>
          </w:p>
        </w:tc>
        <w:tc>
          <w:tcPr>
            <w:tcW w:w="1701"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费用（万元）</w:t>
            </w:r>
          </w:p>
        </w:tc>
        <w:tc>
          <w:tcPr>
            <w:tcW w:w="1417"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工程量</w:t>
            </w:r>
          </w:p>
        </w:tc>
        <w:tc>
          <w:tcPr>
            <w:tcW w:w="1701"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费用（万元）</w:t>
            </w:r>
          </w:p>
        </w:tc>
      </w:tr>
      <w:tr w:rsidR="00E811E4" w:rsidRPr="00C574CF" w:rsidTr="00620091">
        <w:tc>
          <w:tcPr>
            <w:tcW w:w="498"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1</w:t>
            </w:r>
          </w:p>
        </w:tc>
        <w:tc>
          <w:tcPr>
            <w:tcW w:w="191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土方开挖</w:t>
            </w:r>
          </w:p>
        </w:tc>
        <w:tc>
          <w:tcPr>
            <w:tcW w:w="57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微软雅黑" w:hint="eastAsia"/>
                <w:color w:val="000000"/>
                <w:szCs w:val="21"/>
              </w:rPr>
              <w:t>㎥</w:t>
            </w:r>
          </w:p>
        </w:tc>
        <w:tc>
          <w:tcPr>
            <w:tcW w:w="1383"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322832.85</w:t>
            </w: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340.77</w:t>
            </w:r>
          </w:p>
        </w:tc>
        <w:tc>
          <w:tcPr>
            <w:tcW w:w="1417"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306640.51</w:t>
            </w: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330.11</w:t>
            </w:r>
          </w:p>
        </w:tc>
      </w:tr>
      <w:tr w:rsidR="00E811E4" w:rsidRPr="00C574CF" w:rsidTr="00620091">
        <w:tc>
          <w:tcPr>
            <w:tcW w:w="498"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2</w:t>
            </w:r>
          </w:p>
        </w:tc>
        <w:tc>
          <w:tcPr>
            <w:tcW w:w="191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砌石工程</w:t>
            </w:r>
          </w:p>
        </w:tc>
        <w:tc>
          <w:tcPr>
            <w:tcW w:w="57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微软雅黑" w:hint="eastAsia"/>
                <w:color w:val="000000"/>
                <w:szCs w:val="21"/>
              </w:rPr>
              <w:t>㎥</w:t>
            </w:r>
          </w:p>
        </w:tc>
        <w:tc>
          <w:tcPr>
            <w:tcW w:w="1383"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43972.83</w:t>
            </w: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658.88</w:t>
            </w:r>
          </w:p>
        </w:tc>
        <w:tc>
          <w:tcPr>
            <w:tcW w:w="1417"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7535.31</w:t>
            </w: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330.67</w:t>
            </w:r>
          </w:p>
        </w:tc>
      </w:tr>
      <w:tr w:rsidR="00E811E4" w:rsidRPr="00C574CF" w:rsidTr="00620091">
        <w:tc>
          <w:tcPr>
            <w:tcW w:w="498"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3</w:t>
            </w:r>
          </w:p>
        </w:tc>
        <w:tc>
          <w:tcPr>
            <w:tcW w:w="1910" w:type="dxa"/>
            <w:vAlign w:val="center"/>
          </w:tcPr>
          <w:p w:rsidR="00E811E4" w:rsidRPr="00620091" w:rsidRDefault="00E811E4" w:rsidP="00300B2E">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砼及钢筋砼工程</w:t>
            </w:r>
          </w:p>
        </w:tc>
        <w:tc>
          <w:tcPr>
            <w:tcW w:w="57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微软雅黑" w:hint="eastAsia"/>
                <w:color w:val="000000"/>
                <w:szCs w:val="21"/>
              </w:rPr>
              <w:t>㎥</w:t>
            </w:r>
          </w:p>
        </w:tc>
        <w:tc>
          <w:tcPr>
            <w:tcW w:w="1383"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65107.78</w:t>
            </w: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4359.59</w:t>
            </w:r>
          </w:p>
        </w:tc>
        <w:tc>
          <w:tcPr>
            <w:tcW w:w="1417"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82553.25</w:t>
            </w: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5239.06</w:t>
            </w:r>
          </w:p>
        </w:tc>
      </w:tr>
      <w:tr w:rsidR="00E811E4" w:rsidRPr="00C574CF" w:rsidTr="00620091">
        <w:tc>
          <w:tcPr>
            <w:tcW w:w="498"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4</w:t>
            </w:r>
          </w:p>
        </w:tc>
        <w:tc>
          <w:tcPr>
            <w:tcW w:w="191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方正仿宋_GB2312" w:hint="eastAsia"/>
                <w:color w:val="000000"/>
                <w:szCs w:val="21"/>
              </w:rPr>
              <w:t>其他工程</w:t>
            </w:r>
          </w:p>
        </w:tc>
        <w:tc>
          <w:tcPr>
            <w:tcW w:w="570"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r w:rsidRPr="00620091">
              <w:rPr>
                <w:rFonts w:ascii="宋体" w:eastAsia="宋体" w:hAnsi="宋体" w:cs="微软雅黑" w:hint="eastAsia"/>
                <w:color w:val="000000"/>
                <w:szCs w:val="21"/>
              </w:rPr>
              <w:t>㎥</w:t>
            </w:r>
          </w:p>
        </w:tc>
        <w:tc>
          <w:tcPr>
            <w:tcW w:w="1383"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1590.56</w:t>
            </w:r>
          </w:p>
        </w:tc>
        <w:tc>
          <w:tcPr>
            <w:tcW w:w="1417" w:type="dxa"/>
            <w:vAlign w:val="center"/>
          </w:tcPr>
          <w:p w:rsidR="00E811E4" w:rsidRPr="00620091" w:rsidRDefault="00E811E4" w:rsidP="00E85103">
            <w:pPr>
              <w:snapToGrid w:val="0"/>
              <w:spacing w:line="560" w:lineRule="exact"/>
              <w:jc w:val="center"/>
              <w:rPr>
                <w:rFonts w:ascii="宋体" w:eastAsia="宋体" w:hAnsi="宋体" w:cs="方正仿宋_GB2312"/>
                <w:color w:val="000000"/>
                <w:szCs w:val="21"/>
              </w:rPr>
            </w:pPr>
          </w:p>
        </w:tc>
        <w:tc>
          <w:tcPr>
            <w:tcW w:w="1701" w:type="dxa"/>
            <w:vAlign w:val="center"/>
          </w:tcPr>
          <w:p w:rsidR="00E811E4" w:rsidRPr="00620091" w:rsidRDefault="00E811E4" w:rsidP="00E85103">
            <w:pPr>
              <w:widowControl/>
              <w:jc w:val="center"/>
              <w:textAlignment w:val="center"/>
              <w:rPr>
                <w:rFonts w:ascii="宋体" w:eastAsia="宋体" w:hAnsi="宋体" w:cs="宋体"/>
                <w:color w:val="000000"/>
                <w:szCs w:val="21"/>
              </w:rPr>
            </w:pPr>
            <w:r w:rsidRPr="00620091">
              <w:rPr>
                <w:rFonts w:ascii="宋体" w:eastAsia="宋体" w:hAnsi="宋体" w:cs="宋体" w:hint="eastAsia"/>
                <w:color w:val="000000"/>
                <w:kern w:val="0"/>
                <w:szCs w:val="21"/>
              </w:rPr>
              <w:t>1234.9</w:t>
            </w:r>
          </w:p>
        </w:tc>
      </w:tr>
    </w:tbl>
    <w:p w:rsidR="00E811E4" w:rsidRDefault="00E811E4">
      <w:pPr>
        <w:outlineLvl w:val="1"/>
        <w:rPr>
          <w:rFonts w:asciiTheme="minorEastAsia" w:hAnsiTheme="minorEastAsia" w:cstheme="minorEastAsia"/>
          <w:bCs/>
          <w:kern w:val="0"/>
          <w:sz w:val="28"/>
          <w:szCs w:val="28"/>
        </w:rPr>
      </w:pPr>
    </w:p>
    <w:p w:rsidR="00EE490D" w:rsidRPr="00E811E4" w:rsidRDefault="00562B0B">
      <w:pPr>
        <w:outlineLvl w:val="1"/>
        <w:rPr>
          <w:rFonts w:asciiTheme="minorEastAsia" w:hAnsiTheme="minorEastAsia" w:cstheme="minorEastAsia"/>
          <w:b/>
          <w:bCs/>
          <w:kern w:val="0"/>
          <w:sz w:val="28"/>
          <w:szCs w:val="28"/>
        </w:rPr>
      </w:pPr>
      <w:r w:rsidRPr="00E811E4">
        <w:rPr>
          <w:rFonts w:asciiTheme="minorEastAsia" w:hAnsiTheme="minorEastAsia" w:cstheme="minorEastAsia" w:hint="eastAsia"/>
          <w:b/>
          <w:bCs/>
          <w:kern w:val="0"/>
          <w:sz w:val="28"/>
          <w:szCs w:val="28"/>
        </w:rPr>
        <w:t>（七）征地补偿及移民安置</w:t>
      </w:r>
    </w:p>
    <w:p w:rsidR="00EE490D" w:rsidRDefault="00562B0B">
      <w:pPr>
        <w:tabs>
          <w:tab w:val="left" w:pos="7469"/>
        </w:tabs>
        <w:ind w:firstLineChars="200" w:firstLine="560"/>
        <w:jc w:val="left"/>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无</w:t>
      </w:r>
    </w:p>
    <w:p w:rsidR="00C71672" w:rsidRPr="00E811E4" w:rsidRDefault="00562B0B" w:rsidP="00C71672">
      <w:pPr>
        <w:numPr>
          <w:ilvl w:val="0"/>
          <w:numId w:val="7"/>
        </w:numPr>
        <w:tabs>
          <w:tab w:val="left" w:pos="7469"/>
        </w:tabs>
        <w:jc w:val="left"/>
        <w:outlineLvl w:val="1"/>
        <w:rPr>
          <w:rFonts w:asciiTheme="minorEastAsia" w:hAnsiTheme="minorEastAsia" w:cstheme="minorEastAsia"/>
          <w:b/>
          <w:bCs/>
          <w:kern w:val="0"/>
          <w:sz w:val="28"/>
          <w:szCs w:val="28"/>
        </w:rPr>
      </w:pPr>
      <w:r w:rsidRPr="00E811E4">
        <w:rPr>
          <w:rFonts w:asciiTheme="minorEastAsia" w:hAnsiTheme="minorEastAsia" w:cstheme="minorEastAsia" w:hint="eastAsia"/>
          <w:b/>
          <w:bCs/>
          <w:kern w:val="0"/>
          <w:sz w:val="28"/>
          <w:szCs w:val="28"/>
        </w:rPr>
        <w:t>水土保持</w:t>
      </w:r>
      <w:r w:rsidR="00C71672">
        <w:rPr>
          <w:rFonts w:asciiTheme="minorEastAsia" w:hAnsiTheme="minorEastAsia" w:cstheme="minorEastAsia" w:hint="eastAsia"/>
          <w:b/>
          <w:bCs/>
          <w:kern w:val="0"/>
          <w:sz w:val="28"/>
          <w:szCs w:val="28"/>
        </w:rPr>
        <w:t>与</w:t>
      </w:r>
      <w:r w:rsidR="00C71672" w:rsidRPr="00E811E4">
        <w:rPr>
          <w:rFonts w:asciiTheme="minorEastAsia" w:hAnsiTheme="minorEastAsia" w:cstheme="minorEastAsia" w:hint="eastAsia"/>
          <w:b/>
          <w:bCs/>
          <w:kern w:val="0"/>
          <w:sz w:val="28"/>
          <w:szCs w:val="28"/>
        </w:rPr>
        <w:t>环境保护工程</w:t>
      </w:r>
    </w:p>
    <w:p w:rsidR="00C71672" w:rsidRPr="00C71672" w:rsidRDefault="00C71672" w:rsidP="00C71672">
      <w:pPr>
        <w:snapToGrid w:val="0"/>
        <w:spacing w:line="560" w:lineRule="exact"/>
        <w:ind w:firstLineChars="200" w:firstLine="560"/>
        <w:rPr>
          <w:rFonts w:ascii="宋体" w:eastAsia="宋体" w:hAnsi="宋体" w:cs="方正仿宋_GB2312"/>
          <w:color w:val="000000"/>
          <w:sz w:val="28"/>
          <w:szCs w:val="28"/>
        </w:rPr>
      </w:pPr>
      <w:r w:rsidRPr="00C71672">
        <w:rPr>
          <w:rFonts w:ascii="宋体" w:eastAsia="宋体" w:hAnsi="宋体" w:cs="方正仿宋_GB2312" w:hint="eastAsia"/>
          <w:sz w:val="28"/>
          <w:szCs w:val="28"/>
        </w:rPr>
        <w:t>施工过程中，项目法人制定了环保方案和水土保持治理措施，严格监管机械产生的噪音、粉尘、废气和废油，集中堆放工程废渣，施工过程未对环境造成不良影响。项目法人重视水土保持工作，建设过程中，及时督促施工单位落实水土保持措施，采取种草等措施将水土流失控制到最小程度。</w:t>
      </w:r>
    </w:p>
    <w:p w:rsidR="00EE490D" w:rsidRDefault="00562B0B">
      <w:pPr>
        <w:numPr>
          <w:ilvl w:val="0"/>
          <w:numId w:val="8"/>
        </w:numPr>
        <w:outlineLvl w:val="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工程验收及鉴定情况</w:t>
      </w:r>
    </w:p>
    <w:p w:rsidR="00EE490D" w:rsidRPr="005A1664" w:rsidRDefault="00562B0B">
      <w:pPr>
        <w:numPr>
          <w:ilvl w:val="0"/>
          <w:numId w:val="9"/>
        </w:numPr>
        <w:outlineLvl w:val="1"/>
        <w:rPr>
          <w:rFonts w:asciiTheme="minorEastAsia" w:hAnsiTheme="minorEastAsia" w:cstheme="minorEastAsia"/>
          <w:b/>
          <w:bCs/>
          <w:kern w:val="0"/>
          <w:sz w:val="28"/>
          <w:szCs w:val="28"/>
        </w:rPr>
      </w:pPr>
      <w:r w:rsidRPr="005A1664">
        <w:rPr>
          <w:rFonts w:asciiTheme="minorEastAsia" w:hAnsiTheme="minorEastAsia" w:cstheme="minorEastAsia" w:hint="eastAsia"/>
          <w:b/>
          <w:bCs/>
          <w:kern w:val="0"/>
          <w:sz w:val="28"/>
          <w:szCs w:val="28"/>
        </w:rPr>
        <w:t>单位工程验收</w:t>
      </w:r>
    </w:p>
    <w:p w:rsidR="00EE490D" w:rsidRDefault="00562B0B">
      <w:pPr>
        <w:pStyle w:val="Bodytext1"/>
        <w:spacing w:after="0" w:line="360" w:lineRule="auto"/>
        <w:ind w:firstLine="480"/>
        <w:jc w:val="left"/>
        <w:rPr>
          <w:rFonts w:asciiTheme="minorEastAsia" w:eastAsiaTheme="minorEastAsia" w:hAnsiTheme="minorEastAsia" w:cstheme="minorEastAsia"/>
          <w:bCs/>
          <w:kern w:val="0"/>
          <w:sz w:val="28"/>
          <w:szCs w:val="28"/>
          <w:lang w:val="en-US" w:eastAsia="zh-CN"/>
        </w:rPr>
      </w:pPr>
      <w:r>
        <w:rPr>
          <w:rFonts w:asciiTheme="minorEastAsia" w:eastAsiaTheme="minorEastAsia" w:hAnsiTheme="minorEastAsia" w:cstheme="minorEastAsia" w:hint="eastAsia"/>
          <w:bCs/>
          <w:kern w:val="0"/>
          <w:sz w:val="28"/>
          <w:szCs w:val="28"/>
          <w:lang w:val="en-US" w:eastAsia="zh-CN"/>
        </w:rPr>
        <w:t>2022年7月24日，金寨县中小河流治理工程建设管理局在金寨</w:t>
      </w:r>
      <w:r>
        <w:rPr>
          <w:rFonts w:asciiTheme="minorEastAsia" w:eastAsiaTheme="minorEastAsia" w:hAnsiTheme="minorEastAsia" w:cstheme="minorEastAsia" w:hint="eastAsia"/>
          <w:bCs/>
          <w:kern w:val="0"/>
          <w:sz w:val="28"/>
          <w:szCs w:val="28"/>
          <w:lang w:val="en-US" w:eastAsia="zh-CN"/>
        </w:rPr>
        <w:lastRenderedPageBreak/>
        <w:t>县主持</w:t>
      </w:r>
      <w:r w:rsidR="00E27698">
        <w:rPr>
          <w:rFonts w:asciiTheme="minorEastAsia" w:eastAsiaTheme="minorEastAsia" w:hAnsiTheme="minorEastAsia" w:cstheme="minorEastAsia" w:hint="eastAsia"/>
          <w:bCs/>
          <w:kern w:val="0"/>
          <w:sz w:val="28"/>
          <w:szCs w:val="28"/>
          <w:lang w:val="en-US" w:eastAsia="zh-CN"/>
        </w:rPr>
        <w:t>召开了金寨县白水河治理工程二标段单位（合同）工程验收会议。</w:t>
      </w:r>
      <w:r>
        <w:rPr>
          <w:rFonts w:asciiTheme="minorEastAsia" w:eastAsiaTheme="minorEastAsia" w:hAnsiTheme="minorEastAsia" w:cstheme="minorEastAsia" w:hint="eastAsia"/>
          <w:bCs/>
          <w:kern w:val="0"/>
          <w:sz w:val="28"/>
          <w:szCs w:val="28"/>
          <w:lang w:val="en-US" w:eastAsia="zh-CN"/>
        </w:rPr>
        <w:t>验收结论为：该单位工程己按设计标准及合同内容全部完成，档案资料齐全，工程质量符合设计及施工规范要求，同意该单位工程验收。</w:t>
      </w:r>
    </w:p>
    <w:p w:rsidR="00EE490D" w:rsidRDefault="00562B0B">
      <w:pPr>
        <w:pStyle w:val="Bodytext1"/>
        <w:spacing w:after="0" w:line="360" w:lineRule="auto"/>
        <w:ind w:firstLine="480"/>
        <w:jc w:val="left"/>
        <w:rPr>
          <w:lang w:val="en-US" w:eastAsia="zh-CN"/>
        </w:rPr>
      </w:pPr>
      <w:r>
        <w:rPr>
          <w:rFonts w:asciiTheme="minorEastAsia" w:eastAsiaTheme="minorEastAsia" w:hAnsiTheme="minorEastAsia" w:cstheme="minorEastAsia" w:hint="eastAsia"/>
          <w:bCs/>
          <w:kern w:val="0"/>
          <w:sz w:val="28"/>
          <w:szCs w:val="28"/>
          <w:lang w:val="en-US" w:eastAsia="zh-CN"/>
        </w:rPr>
        <w:t>2022年7月27日，金寨县中小河流治理工程建设管理局在金寨县主持召开了金寨县白水河治理工程一标段两个单位工程验收会议。验收结论为：该单位工程已按设计标准及合同内容全部完成，档案资料齐全，工程质量符合设计及施工规范要求，同意该单位工程验收。</w:t>
      </w:r>
    </w:p>
    <w:p w:rsidR="00EE490D" w:rsidRPr="005A1664" w:rsidRDefault="00562B0B">
      <w:pPr>
        <w:numPr>
          <w:ilvl w:val="0"/>
          <w:numId w:val="9"/>
        </w:numPr>
        <w:outlineLvl w:val="1"/>
        <w:rPr>
          <w:rFonts w:asciiTheme="minorEastAsia" w:hAnsiTheme="minorEastAsia" w:cstheme="minorEastAsia"/>
          <w:b/>
          <w:bCs/>
          <w:kern w:val="0"/>
          <w:sz w:val="28"/>
          <w:szCs w:val="28"/>
        </w:rPr>
      </w:pPr>
      <w:r w:rsidRPr="005A1664">
        <w:rPr>
          <w:rFonts w:asciiTheme="minorEastAsia" w:hAnsiTheme="minorEastAsia" w:cstheme="minorEastAsia" w:hint="eastAsia"/>
          <w:b/>
          <w:bCs/>
          <w:kern w:val="0"/>
          <w:sz w:val="28"/>
          <w:szCs w:val="28"/>
        </w:rPr>
        <w:t>合同工程</w:t>
      </w:r>
      <w:r w:rsidR="00E27698">
        <w:rPr>
          <w:rFonts w:asciiTheme="minorEastAsia" w:hAnsiTheme="minorEastAsia" w:cstheme="minorEastAsia" w:hint="eastAsia"/>
          <w:b/>
          <w:bCs/>
          <w:kern w:val="0"/>
          <w:sz w:val="28"/>
          <w:szCs w:val="28"/>
        </w:rPr>
        <w:t>完工</w:t>
      </w:r>
      <w:r w:rsidRPr="005A1664">
        <w:rPr>
          <w:rFonts w:asciiTheme="minorEastAsia" w:hAnsiTheme="minorEastAsia" w:cstheme="minorEastAsia" w:hint="eastAsia"/>
          <w:b/>
          <w:bCs/>
          <w:kern w:val="0"/>
          <w:sz w:val="28"/>
          <w:szCs w:val="28"/>
        </w:rPr>
        <w:t>验收</w:t>
      </w:r>
    </w:p>
    <w:p w:rsidR="00EE490D" w:rsidRDefault="00562B0B" w:rsidP="00E27698">
      <w:pPr>
        <w:pStyle w:val="Bodytext1"/>
        <w:spacing w:after="0" w:line="360" w:lineRule="auto"/>
        <w:ind w:firstLineChars="200" w:firstLine="560"/>
        <w:jc w:val="left"/>
        <w:rPr>
          <w:lang w:val="en-US" w:eastAsia="zh-CN"/>
        </w:rPr>
      </w:pPr>
      <w:r>
        <w:rPr>
          <w:rFonts w:asciiTheme="minorEastAsia" w:eastAsiaTheme="minorEastAsia" w:hAnsiTheme="minorEastAsia" w:cstheme="minorEastAsia" w:hint="eastAsia"/>
          <w:bCs/>
          <w:kern w:val="0"/>
          <w:sz w:val="28"/>
          <w:szCs w:val="28"/>
          <w:lang w:val="en-US" w:eastAsia="zh-CN"/>
        </w:rPr>
        <w:t>2022年7月27日，金寨县中小河流治理工程建设管理局在金寨县主持召开了金寨县白水河治理工程一标段合同工程</w:t>
      </w:r>
      <w:r w:rsidR="00E27698">
        <w:rPr>
          <w:rFonts w:asciiTheme="minorEastAsia" w:eastAsiaTheme="minorEastAsia" w:hAnsiTheme="minorEastAsia" w:cstheme="minorEastAsia" w:hint="eastAsia"/>
          <w:bCs/>
          <w:kern w:val="0"/>
          <w:sz w:val="28"/>
          <w:szCs w:val="28"/>
          <w:lang w:val="en-US" w:eastAsia="zh-CN"/>
        </w:rPr>
        <w:t>完工</w:t>
      </w:r>
      <w:r>
        <w:rPr>
          <w:rFonts w:asciiTheme="minorEastAsia" w:eastAsiaTheme="minorEastAsia" w:hAnsiTheme="minorEastAsia" w:cstheme="minorEastAsia" w:hint="eastAsia"/>
          <w:bCs/>
          <w:kern w:val="0"/>
          <w:sz w:val="28"/>
          <w:szCs w:val="28"/>
          <w:lang w:val="en-US" w:eastAsia="zh-CN"/>
        </w:rPr>
        <w:t>验收会议。验收结论为：该单位工程已按设计标准及合同内容全部完成，档案资料齐全，工程质量符合设计及施工规范要求，同意该单位工程验收。</w:t>
      </w:r>
    </w:p>
    <w:p w:rsidR="00EE490D" w:rsidRDefault="00562B0B">
      <w:pPr>
        <w:numPr>
          <w:ilvl w:val="0"/>
          <w:numId w:val="9"/>
        </w:numPr>
        <w:outlineLvl w:val="1"/>
        <w:rPr>
          <w:rFonts w:asciiTheme="minorEastAsia" w:hAnsiTheme="minorEastAsia" w:cstheme="minorEastAsia"/>
          <w:b/>
          <w:bCs/>
          <w:kern w:val="0"/>
          <w:sz w:val="28"/>
          <w:szCs w:val="28"/>
        </w:rPr>
      </w:pPr>
      <w:r w:rsidRPr="005A1664">
        <w:rPr>
          <w:rFonts w:asciiTheme="minorEastAsia" w:hAnsiTheme="minorEastAsia" w:cstheme="minorEastAsia" w:hint="eastAsia"/>
          <w:b/>
          <w:bCs/>
          <w:kern w:val="0"/>
          <w:sz w:val="28"/>
          <w:szCs w:val="28"/>
        </w:rPr>
        <w:t>专项验收</w:t>
      </w:r>
    </w:p>
    <w:p w:rsidR="005A1664" w:rsidRPr="005A1664" w:rsidRDefault="005A1664" w:rsidP="005A1664">
      <w:pPr>
        <w:snapToGrid w:val="0"/>
        <w:spacing w:line="600" w:lineRule="exact"/>
        <w:outlineLvl w:val="2"/>
        <w:rPr>
          <w:rFonts w:ascii="宋体" w:eastAsia="宋体" w:hAnsi="宋体" w:cs="方正仿宋_GB2312"/>
          <w:color w:val="000000"/>
          <w:sz w:val="28"/>
          <w:szCs w:val="28"/>
        </w:rPr>
      </w:pPr>
      <w:r w:rsidRPr="005A1664">
        <w:rPr>
          <w:rFonts w:ascii="宋体" w:eastAsia="宋体" w:hAnsi="宋体" w:cs="方正仿宋_GB2312" w:hint="eastAsia"/>
          <w:color w:val="000000"/>
          <w:sz w:val="28"/>
          <w:szCs w:val="28"/>
        </w:rPr>
        <w:t>1、环境保护</w:t>
      </w:r>
      <w:r w:rsidR="00E27698">
        <w:rPr>
          <w:rFonts w:ascii="宋体" w:eastAsia="宋体" w:hAnsi="宋体" w:cs="方正仿宋_GB2312" w:hint="eastAsia"/>
          <w:color w:val="000000"/>
          <w:sz w:val="28"/>
          <w:szCs w:val="28"/>
        </w:rPr>
        <w:t>设施</w:t>
      </w:r>
      <w:r w:rsidR="00192856">
        <w:rPr>
          <w:rFonts w:ascii="宋体" w:eastAsia="宋体" w:hAnsi="宋体" w:cs="方正仿宋_GB2312" w:hint="eastAsia"/>
          <w:color w:val="000000"/>
          <w:sz w:val="28"/>
          <w:szCs w:val="28"/>
        </w:rPr>
        <w:t>专项</w:t>
      </w:r>
      <w:r w:rsidRPr="005A1664">
        <w:rPr>
          <w:rFonts w:ascii="宋体" w:eastAsia="宋体" w:hAnsi="宋体" w:cs="方正仿宋_GB2312" w:hint="eastAsia"/>
          <w:color w:val="000000"/>
          <w:sz w:val="28"/>
          <w:szCs w:val="28"/>
        </w:rPr>
        <w:t>验收</w:t>
      </w:r>
    </w:p>
    <w:p w:rsidR="005A1664" w:rsidRPr="005A1664" w:rsidRDefault="005A1664" w:rsidP="005A1664">
      <w:pPr>
        <w:snapToGrid w:val="0"/>
        <w:spacing w:line="600" w:lineRule="exact"/>
        <w:ind w:firstLineChars="200" w:firstLine="560"/>
        <w:rPr>
          <w:rFonts w:ascii="宋体" w:eastAsia="宋体" w:hAnsi="宋体" w:cs="方正仿宋_GB2312"/>
          <w:color w:val="000000"/>
          <w:sz w:val="28"/>
          <w:szCs w:val="28"/>
        </w:rPr>
      </w:pPr>
      <w:r w:rsidRPr="005A1664">
        <w:rPr>
          <w:rFonts w:ascii="宋体" w:eastAsia="宋体" w:hAnsi="宋体" w:cs="方正仿宋_GB2312" w:hint="eastAsia"/>
          <w:color w:val="000000"/>
          <w:sz w:val="28"/>
          <w:szCs w:val="28"/>
        </w:rPr>
        <w:t>2023年6月8日，</w:t>
      </w:r>
      <w:r w:rsidRPr="005A1664">
        <w:rPr>
          <w:rFonts w:ascii="宋体" w:eastAsia="宋体" w:hAnsi="宋体" w:cs="方正仿宋_GB2312" w:hint="eastAsia"/>
          <w:sz w:val="28"/>
          <w:szCs w:val="28"/>
        </w:rPr>
        <w:t>项目法人组织了</w:t>
      </w:r>
      <w:r w:rsidRPr="005A1664">
        <w:rPr>
          <w:rFonts w:ascii="宋体" w:eastAsia="宋体" w:hAnsi="宋体" w:cs="方正仿宋_GB2312" w:hint="eastAsia"/>
          <w:color w:val="000000"/>
          <w:sz w:val="28"/>
          <w:szCs w:val="28"/>
        </w:rPr>
        <w:t>环境保护专项验收，验收结论为：</w:t>
      </w:r>
      <w:r w:rsidRPr="005A1664">
        <w:rPr>
          <w:rFonts w:ascii="宋体" w:eastAsia="宋体" w:hAnsi="宋体" w:cs="方正仿宋_GB2312" w:hint="eastAsia"/>
          <w:sz w:val="28"/>
          <w:szCs w:val="28"/>
        </w:rPr>
        <w:t>金寨县白水河治理工程</w:t>
      </w:r>
      <w:r w:rsidRPr="005A1664">
        <w:rPr>
          <w:rFonts w:ascii="宋体" w:eastAsia="宋体" w:hAnsi="宋体" w:cs="方正仿宋_GB2312" w:hint="eastAsia"/>
          <w:color w:val="000000"/>
          <w:sz w:val="28"/>
          <w:szCs w:val="28"/>
        </w:rPr>
        <w:t>实施过程中基本落实了主体设计中环境保护要求，落实了环境保护措施要求，符合环境保护设施验收的条件，同意该项目环境保护设施通过验收。</w:t>
      </w:r>
    </w:p>
    <w:p w:rsidR="005A1664" w:rsidRPr="005A1664" w:rsidRDefault="005A1664" w:rsidP="005A1664">
      <w:pPr>
        <w:snapToGrid w:val="0"/>
        <w:spacing w:line="600" w:lineRule="exact"/>
        <w:ind w:firstLineChars="150" w:firstLine="420"/>
        <w:rPr>
          <w:rFonts w:ascii="宋体" w:eastAsia="宋体" w:hAnsi="宋体" w:cs="方正仿宋_GB2312"/>
          <w:color w:val="000000"/>
          <w:sz w:val="28"/>
          <w:szCs w:val="28"/>
        </w:rPr>
      </w:pPr>
      <w:r w:rsidRPr="005A1664">
        <w:rPr>
          <w:rFonts w:ascii="宋体" w:eastAsia="宋体" w:hAnsi="宋体" w:cs="方正仿宋_GB2312" w:hint="eastAsia"/>
          <w:color w:val="000000"/>
          <w:sz w:val="28"/>
          <w:szCs w:val="28"/>
        </w:rPr>
        <w:t>2023年7月17日，项目法人按照相关规定在环境影响评价信息公示平台进行了公示，公示期间无投诉无异议。</w:t>
      </w:r>
    </w:p>
    <w:p w:rsidR="005A1664" w:rsidRPr="005A1664" w:rsidRDefault="005A1664" w:rsidP="005A1664">
      <w:pPr>
        <w:snapToGrid w:val="0"/>
        <w:spacing w:line="600" w:lineRule="exact"/>
        <w:rPr>
          <w:rFonts w:ascii="宋体" w:eastAsia="宋体" w:hAnsi="宋体" w:cs="方正仿宋_GB2312"/>
          <w:color w:val="000000"/>
          <w:sz w:val="28"/>
          <w:szCs w:val="28"/>
        </w:rPr>
      </w:pPr>
      <w:r>
        <w:rPr>
          <w:rFonts w:ascii="宋体" w:eastAsia="宋体" w:hAnsi="宋体" w:cs="方正仿宋_GB2312" w:hint="eastAsia"/>
          <w:color w:val="000000"/>
          <w:sz w:val="28"/>
          <w:szCs w:val="28"/>
        </w:rPr>
        <w:t>2、</w:t>
      </w:r>
      <w:r w:rsidRPr="005A1664">
        <w:rPr>
          <w:rFonts w:ascii="宋体" w:eastAsia="宋体" w:hAnsi="宋体" w:cs="方正仿宋_GB2312" w:hint="eastAsia"/>
          <w:color w:val="000000"/>
          <w:sz w:val="28"/>
          <w:szCs w:val="28"/>
        </w:rPr>
        <w:t>水土保持设施专项验收</w:t>
      </w:r>
    </w:p>
    <w:p w:rsidR="005A1664" w:rsidRPr="005A1664" w:rsidRDefault="005A1664" w:rsidP="005A1664">
      <w:pPr>
        <w:snapToGrid w:val="0"/>
        <w:spacing w:line="600" w:lineRule="exact"/>
        <w:ind w:firstLineChars="200" w:firstLine="560"/>
        <w:rPr>
          <w:rFonts w:ascii="宋体" w:eastAsia="宋体" w:hAnsi="宋体" w:cs="方正仿宋_GB2312"/>
          <w:color w:val="000000"/>
          <w:sz w:val="28"/>
          <w:szCs w:val="28"/>
        </w:rPr>
      </w:pPr>
      <w:r w:rsidRPr="005A1664">
        <w:rPr>
          <w:rFonts w:ascii="宋体" w:eastAsia="宋体" w:hAnsi="宋体" w:cs="方正仿宋_GB2312" w:hint="eastAsia"/>
          <w:color w:val="000000"/>
          <w:sz w:val="28"/>
          <w:szCs w:val="28"/>
        </w:rPr>
        <w:lastRenderedPageBreak/>
        <w:t>2023年4月2日，项目法人主持水土保持设施专项验收，验收结论为：金寨县白水河治理工程实施过程中基本落实了主体设计中水土保持方案要求，完成了水土流失预防和治理任务，水土流失防治指标达到水土保持方案确定的目标值，符合水土保持设施验收的条件，同意该项目水土保持设施通过验收。</w:t>
      </w:r>
    </w:p>
    <w:p w:rsidR="005A1664" w:rsidRPr="00E27698" w:rsidRDefault="005A1664" w:rsidP="00E27698">
      <w:pPr>
        <w:pStyle w:val="aa"/>
        <w:snapToGrid w:val="0"/>
        <w:spacing w:line="600" w:lineRule="exact"/>
        <w:ind w:left="420" w:firstLineChars="0" w:firstLine="0"/>
        <w:rPr>
          <w:rFonts w:asciiTheme="minorEastAsia" w:hAnsiTheme="minorEastAsia" w:cstheme="minorEastAsia"/>
          <w:bCs/>
          <w:kern w:val="0"/>
          <w:sz w:val="28"/>
          <w:szCs w:val="28"/>
        </w:rPr>
      </w:pPr>
      <w:r w:rsidRPr="00E27698">
        <w:rPr>
          <w:rFonts w:asciiTheme="minorEastAsia" w:hAnsiTheme="minorEastAsia" w:cstheme="minorEastAsia" w:hint="eastAsia"/>
          <w:bCs/>
          <w:kern w:val="0"/>
          <w:sz w:val="28"/>
          <w:szCs w:val="28"/>
        </w:rPr>
        <w:t>2023年4月10日，项目法人按照相关规定在水土保持公示网进行了公示，公示期间无投诉无异议。</w:t>
      </w:r>
    </w:p>
    <w:p w:rsidR="005A1664" w:rsidRPr="00E27698" w:rsidRDefault="005A1664" w:rsidP="005A1664">
      <w:pPr>
        <w:spacing w:line="600" w:lineRule="exact"/>
        <w:ind w:firstLineChars="200" w:firstLine="560"/>
        <w:rPr>
          <w:rFonts w:asciiTheme="minorEastAsia" w:hAnsiTheme="minorEastAsia" w:cstheme="minorEastAsia"/>
          <w:bCs/>
          <w:kern w:val="0"/>
          <w:sz w:val="28"/>
          <w:szCs w:val="28"/>
        </w:rPr>
      </w:pPr>
      <w:r w:rsidRPr="00E27698">
        <w:rPr>
          <w:rFonts w:asciiTheme="minorEastAsia" w:hAnsiTheme="minorEastAsia" w:cstheme="minorEastAsia" w:hint="eastAsia"/>
          <w:bCs/>
          <w:kern w:val="0"/>
          <w:sz w:val="28"/>
          <w:szCs w:val="28"/>
        </w:rPr>
        <w:t>3、工程档案专项验收</w:t>
      </w:r>
    </w:p>
    <w:p w:rsidR="00EE490D" w:rsidRPr="005A1664" w:rsidRDefault="00E27698" w:rsidP="005A1664">
      <w:pPr>
        <w:spacing w:line="600" w:lineRule="exact"/>
        <w:ind w:firstLineChars="200" w:firstLine="560"/>
        <w:rPr>
          <w:sz w:val="28"/>
          <w:szCs w:val="28"/>
        </w:rPr>
      </w:pPr>
      <w:r w:rsidRPr="00C52452">
        <w:rPr>
          <w:rFonts w:ascii="宋体" w:eastAsia="宋体" w:hAnsi="宋体" w:cs="方正仿宋_GB2312" w:hint="eastAsia"/>
          <w:sz w:val="28"/>
          <w:szCs w:val="28"/>
        </w:rPr>
        <w:t>2023年4月2</w:t>
      </w:r>
      <w:r w:rsidR="00AC5D61">
        <w:rPr>
          <w:rFonts w:ascii="宋体" w:eastAsia="宋体" w:hAnsi="宋体" w:cs="方正仿宋_GB2312" w:hint="eastAsia"/>
          <w:sz w:val="28"/>
          <w:szCs w:val="28"/>
        </w:rPr>
        <w:t>1</w:t>
      </w:r>
      <w:r w:rsidRPr="00C52452">
        <w:rPr>
          <w:rFonts w:ascii="宋体" w:eastAsia="宋体" w:hAnsi="宋体" w:cs="方正仿宋_GB2312" w:hint="eastAsia"/>
          <w:sz w:val="28"/>
          <w:szCs w:val="28"/>
        </w:rPr>
        <w:t>日，六安市水利局在金寨县主持</w:t>
      </w:r>
      <w:r w:rsidR="00713DCA">
        <w:rPr>
          <w:rFonts w:ascii="宋体" w:eastAsia="宋体" w:hAnsi="宋体" w:cs="方正仿宋_GB2312" w:hint="eastAsia"/>
          <w:sz w:val="28"/>
          <w:szCs w:val="28"/>
        </w:rPr>
        <w:t>召开</w:t>
      </w:r>
      <w:r w:rsidRPr="00C52452">
        <w:rPr>
          <w:rFonts w:ascii="宋体" w:eastAsia="宋体" w:hAnsi="宋体" w:cs="方正仿宋_GB2312" w:hint="eastAsia"/>
          <w:sz w:val="28"/>
          <w:szCs w:val="28"/>
        </w:rPr>
        <w:t>工程档案专项验收</w:t>
      </w:r>
      <w:r w:rsidR="00713DCA">
        <w:rPr>
          <w:rFonts w:ascii="宋体" w:eastAsia="宋体" w:hAnsi="宋体" w:cs="方正仿宋_GB2312" w:hint="eastAsia"/>
          <w:sz w:val="28"/>
          <w:szCs w:val="28"/>
        </w:rPr>
        <w:t>会议</w:t>
      </w:r>
      <w:r w:rsidRPr="00C52452">
        <w:rPr>
          <w:rStyle w:val="RGYCharChar"/>
          <w:rFonts w:ascii="宋体" w:hAnsi="宋体" w:cs="方正仿宋_GB2312" w:hint="eastAsia"/>
          <w:snapToGrid w:val="0"/>
          <w:kern w:val="0"/>
          <w:sz w:val="28"/>
          <w:szCs w:val="28"/>
        </w:rPr>
        <w:t>。验收结论：</w:t>
      </w:r>
      <w:r w:rsidRPr="00C52452">
        <w:rPr>
          <w:rFonts w:ascii="宋体" w:eastAsia="宋体" w:hAnsi="宋体" w:cs="方正仿宋_GB2312" w:hint="eastAsia"/>
          <w:color w:val="000000"/>
          <w:kern w:val="0"/>
          <w:sz w:val="28"/>
          <w:szCs w:val="28"/>
        </w:rPr>
        <w:t>金寨县白水河治理工程</w:t>
      </w:r>
      <w:r w:rsidRPr="00C52452">
        <w:rPr>
          <w:rFonts w:ascii="宋体" w:eastAsia="宋体" w:hAnsi="宋体" w:cs="方正仿宋_GB2312" w:hint="eastAsia"/>
          <w:sz w:val="28"/>
          <w:szCs w:val="28"/>
        </w:rPr>
        <w:t>档案整理基本符合水利部《水利工程建设项目档案管理规定》，</w:t>
      </w:r>
      <w:r w:rsidRPr="00C52452">
        <w:rPr>
          <w:rFonts w:ascii="宋体" w:eastAsia="宋体" w:hAnsi="宋体" w:cs="方正仿宋_GB2312" w:hint="eastAsia"/>
          <w:color w:val="000000"/>
          <w:sz w:val="28"/>
          <w:szCs w:val="28"/>
        </w:rPr>
        <w:t>且在工程建设中发挥了应有作用，综合评议达到合格等级标准，同</w:t>
      </w:r>
      <w:r w:rsidRPr="00C52452">
        <w:rPr>
          <w:rFonts w:hint="eastAsia"/>
          <w:color w:val="000000"/>
          <w:sz w:val="28"/>
          <w:szCs w:val="28"/>
        </w:rPr>
        <w:t>意该工程档案通过专项验收</w:t>
      </w:r>
      <w:r w:rsidR="00562B0B" w:rsidRPr="005A1664">
        <w:rPr>
          <w:rFonts w:asciiTheme="minorEastAsia" w:hAnsiTheme="minorEastAsia" w:cstheme="minorEastAsia" w:hint="eastAsia"/>
          <w:bCs/>
          <w:kern w:val="0"/>
          <w:sz w:val="28"/>
          <w:szCs w:val="28"/>
        </w:rPr>
        <w:t>。</w:t>
      </w:r>
    </w:p>
    <w:p w:rsidR="00EE490D" w:rsidRDefault="00562B0B">
      <w:pPr>
        <w:numPr>
          <w:ilvl w:val="0"/>
          <w:numId w:val="8"/>
        </w:numPr>
        <w:outlineLvl w:val="2"/>
        <w:rPr>
          <w:b/>
          <w:sz w:val="28"/>
          <w:szCs w:val="28"/>
        </w:rPr>
      </w:pPr>
      <w:r>
        <w:rPr>
          <w:rFonts w:hint="eastAsia"/>
          <w:b/>
          <w:sz w:val="28"/>
          <w:szCs w:val="28"/>
        </w:rPr>
        <w:t>历经验收及相关鉴定提出的主要问题的处理情况</w:t>
      </w:r>
    </w:p>
    <w:p w:rsidR="00EE490D" w:rsidRDefault="00562B0B">
      <w:pPr>
        <w:pStyle w:val="211"/>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历次验收提出的问题已处理</w:t>
      </w:r>
    </w:p>
    <w:p w:rsidR="00EE490D" w:rsidRDefault="00562B0B">
      <w:pPr>
        <w:numPr>
          <w:ilvl w:val="0"/>
          <w:numId w:val="8"/>
        </w:numPr>
        <w:outlineLvl w:val="2"/>
        <w:rPr>
          <w:b/>
          <w:sz w:val="28"/>
          <w:szCs w:val="28"/>
        </w:rPr>
      </w:pPr>
      <w:r>
        <w:rPr>
          <w:rFonts w:hint="eastAsia"/>
          <w:b/>
          <w:sz w:val="28"/>
          <w:szCs w:val="28"/>
        </w:rPr>
        <w:t>工程质量</w:t>
      </w:r>
      <w:r w:rsidR="005A1664">
        <w:rPr>
          <w:rFonts w:hint="eastAsia"/>
          <w:b/>
          <w:sz w:val="28"/>
          <w:szCs w:val="28"/>
        </w:rPr>
        <w:t>与安全</w:t>
      </w:r>
    </w:p>
    <w:p w:rsidR="00EE490D" w:rsidRDefault="00562B0B">
      <w:pPr>
        <w:numPr>
          <w:ilvl w:val="0"/>
          <w:numId w:val="10"/>
        </w:numPr>
        <w:outlineLvl w:val="1"/>
        <w:rPr>
          <w:b/>
          <w:sz w:val="28"/>
          <w:szCs w:val="28"/>
        </w:rPr>
      </w:pPr>
      <w:r>
        <w:rPr>
          <w:rFonts w:hint="eastAsia"/>
          <w:b/>
          <w:sz w:val="28"/>
          <w:szCs w:val="28"/>
        </w:rPr>
        <w:t>工程质量监督</w:t>
      </w:r>
    </w:p>
    <w:p w:rsidR="00EE490D" w:rsidRDefault="00562B0B">
      <w:pPr>
        <w:outlineLvl w:val="1"/>
        <w:rPr>
          <w:b/>
          <w:sz w:val="28"/>
          <w:szCs w:val="28"/>
        </w:rPr>
      </w:pPr>
      <w:r>
        <w:rPr>
          <w:rFonts w:hint="eastAsia"/>
          <w:b/>
          <w:sz w:val="28"/>
          <w:szCs w:val="28"/>
        </w:rPr>
        <w:t xml:space="preserve">   1</w:t>
      </w:r>
      <w:r>
        <w:rPr>
          <w:rFonts w:hint="eastAsia"/>
          <w:b/>
          <w:sz w:val="28"/>
          <w:szCs w:val="28"/>
        </w:rPr>
        <w:t>、工程质量监督</w:t>
      </w:r>
    </w:p>
    <w:p w:rsidR="00EE490D" w:rsidRDefault="00562B0B">
      <w:pPr>
        <w:pStyle w:val="211"/>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金寨县水利工程质量安全监督站负责本工程质量监督工作，2021年5月22日，金寨县中小河流治理工程建设管理局向金寨县水利工程质量安全监督站办理了质量安全监督手续，在工程建设过程中金寨县水利工程质量安全监督站按照质量行为监督与工程实体质量监督并重的方针进行监督检查。在质量行为监督方面，对参建各方履行国家有关法律、法规及水利行业规定的质量责任和义务的情况进行监督</w:t>
      </w:r>
      <w:r>
        <w:rPr>
          <w:rFonts w:asciiTheme="minorEastAsia" w:eastAsiaTheme="minorEastAsia" w:hAnsiTheme="minorEastAsia" w:cstheme="minorEastAsia" w:hint="eastAsia"/>
          <w:bCs/>
          <w:sz w:val="28"/>
          <w:szCs w:val="28"/>
        </w:rPr>
        <w:lastRenderedPageBreak/>
        <w:t>检查，督促各参建单位建立健全质量管理体系，完善质量管理制度，落实质量责任制。在工程实体质量监督方面，采取以抽查为主的监督检查方法，检查中发现不符合技术规程、规范、质量标准和设计要求的质量问题和缺陷要求立即整改，并跟踪检查纠正结果。</w:t>
      </w:r>
    </w:p>
    <w:p w:rsidR="00EE490D" w:rsidRDefault="00562B0B">
      <w:pPr>
        <w:ind w:firstLineChars="200" w:firstLine="562"/>
        <w:outlineLvl w:val="1"/>
        <w:rPr>
          <w:b/>
          <w:sz w:val="28"/>
          <w:szCs w:val="28"/>
        </w:rPr>
      </w:pPr>
      <w:r>
        <w:rPr>
          <w:rFonts w:hint="eastAsia"/>
          <w:b/>
          <w:sz w:val="28"/>
          <w:szCs w:val="28"/>
        </w:rPr>
        <w:t>2</w:t>
      </w:r>
      <w:r>
        <w:rPr>
          <w:rFonts w:hint="eastAsia"/>
          <w:b/>
          <w:sz w:val="28"/>
          <w:szCs w:val="28"/>
        </w:rPr>
        <w:t>、工程项目划分</w:t>
      </w:r>
    </w:p>
    <w:p w:rsidR="00EE490D" w:rsidRDefault="00562B0B">
      <w:pPr>
        <w:pStyle w:val="211"/>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依据《水利水电施工质量检验与评定规程》（SL176-2007)项目划分原则，本工程划分为3个单位工程，17个分部工程。</w:t>
      </w:r>
    </w:p>
    <w:p w:rsidR="00EE490D" w:rsidRDefault="00562B0B">
      <w:pPr>
        <w:ind w:firstLineChars="200" w:firstLine="562"/>
        <w:outlineLvl w:val="1"/>
        <w:rPr>
          <w:b/>
          <w:sz w:val="28"/>
          <w:szCs w:val="28"/>
        </w:rPr>
      </w:pPr>
      <w:r>
        <w:rPr>
          <w:rFonts w:hint="eastAsia"/>
          <w:b/>
          <w:sz w:val="28"/>
          <w:szCs w:val="28"/>
        </w:rPr>
        <w:t>3</w:t>
      </w:r>
      <w:r>
        <w:rPr>
          <w:rFonts w:hint="eastAsia"/>
          <w:b/>
          <w:sz w:val="28"/>
          <w:szCs w:val="28"/>
        </w:rPr>
        <w:t>、工程质量</w:t>
      </w:r>
      <w:r>
        <w:rPr>
          <w:rFonts w:ascii="宋体" w:hAnsi="宋体" w:hint="eastAsia"/>
          <w:b/>
          <w:bCs/>
          <w:color w:val="000000"/>
          <w:sz w:val="28"/>
          <w:szCs w:val="28"/>
        </w:rPr>
        <w:t>检测</w:t>
      </w:r>
    </w:p>
    <w:p w:rsidR="00EE490D" w:rsidRDefault="00562B0B" w:rsidP="00300B2E">
      <w:pPr>
        <w:spacing w:line="500" w:lineRule="exact"/>
        <w:ind w:firstLineChars="200" w:firstLine="560"/>
        <w:rPr>
          <w:rFonts w:ascii="宋体" w:hAnsi="宋体"/>
          <w:sz w:val="28"/>
          <w:szCs w:val="28"/>
        </w:rPr>
      </w:pPr>
      <w:r>
        <w:rPr>
          <w:rFonts w:ascii="宋体" w:hAnsi="宋体" w:hint="eastAsia"/>
          <w:sz w:val="28"/>
          <w:szCs w:val="28"/>
        </w:rPr>
        <w:t>施工单位对进场的砂石料、水泥等原材料进行了自检，质量合格；回填土压实度、水泥砂浆、混凝土抗压强度等指标均满足规范和设计要求。</w:t>
      </w:r>
    </w:p>
    <w:p w:rsidR="00EE490D" w:rsidRDefault="00562B0B" w:rsidP="00300B2E">
      <w:pPr>
        <w:spacing w:line="500" w:lineRule="exact"/>
        <w:ind w:firstLineChars="200" w:firstLine="560"/>
        <w:rPr>
          <w:rFonts w:ascii="宋体" w:hAnsi="宋体"/>
          <w:sz w:val="28"/>
          <w:szCs w:val="28"/>
        </w:rPr>
      </w:pPr>
      <w:r>
        <w:rPr>
          <w:rFonts w:ascii="宋体" w:hAnsi="宋体" w:hint="eastAsia"/>
          <w:sz w:val="28"/>
          <w:szCs w:val="28"/>
        </w:rPr>
        <w:t>监理单位进行了旁站、抽检和平行检测，质量指标符合设计和规范要求。</w:t>
      </w:r>
    </w:p>
    <w:p w:rsidR="00EE490D" w:rsidRDefault="00562B0B" w:rsidP="00300B2E">
      <w:pPr>
        <w:spacing w:line="500" w:lineRule="exact"/>
        <w:ind w:firstLineChars="200" w:firstLine="560"/>
        <w:rPr>
          <w:rFonts w:ascii="宋体" w:hAnsi="宋体"/>
          <w:sz w:val="30"/>
          <w:szCs w:val="30"/>
        </w:rPr>
      </w:pPr>
      <w:r>
        <w:rPr>
          <w:rFonts w:ascii="宋体" w:hAnsi="宋体" w:hint="eastAsia"/>
          <w:sz w:val="28"/>
          <w:szCs w:val="28"/>
        </w:rPr>
        <w:t>项目法人委托第三方检测机构对该工程进行了全过程检测和竣工检测，各项指标均符合设计和规范要求</w:t>
      </w:r>
      <w:r>
        <w:rPr>
          <w:rFonts w:ascii="宋体" w:hAnsi="宋体" w:hint="eastAsia"/>
          <w:sz w:val="30"/>
          <w:szCs w:val="30"/>
        </w:rPr>
        <w:t>。</w:t>
      </w:r>
    </w:p>
    <w:p w:rsidR="00EE490D" w:rsidRDefault="00562B0B">
      <w:pPr>
        <w:ind w:firstLineChars="100" w:firstLine="281"/>
        <w:rPr>
          <w:b/>
          <w:sz w:val="28"/>
          <w:szCs w:val="28"/>
        </w:rPr>
      </w:pPr>
      <w:r>
        <w:rPr>
          <w:rFonts w:hint="eastAsia"/>
          <w:b/>
          <w:sz w:val="28"/>
          <w:szCs w:val="28"/>
        </w:rPr>
        <w:t xml:space="preserve">  4</w:t>
      </w:r>
      <w:r>
        <w:rPr>
          <w:rFonts w:hint="eastAsia"/>
          <w:b/>
          <w:sz w:val="28"/>
          <w:szCs w:val="28"/>
        </w:rPr>
        <w:t>、工程质量评定</w:t>
      </w:r>
    </w:p>
    <w:p w:rsidR="005A1664" w:rsidRPr="0006136A" w:rsidRDefault="005A1664" w:rsidP="00300B2E">
      <w:pPr>
        <w:pStyle w:val="Bodytext1"/>
        <w:spacing w:after="0" w:line="500" w:lineRule="exact"/>
        <w:ind w:firstLine="578"/>
        <w:rPr>
          <w:rFonts w:cs="方正仿宋_GB2312"/>
          <w:sz w:val="28"/>
          <w:szCs w:val="28"/>
          <w:lang w:eastAsia="zh-CN"/>
        </w:rPr>
      </w:pPr>
      <w:r w:rsidRPr="0006136A">
        <w:rPr>
          <w:rFonts w:cs="仿宋" w:hint="eastAsia"/>
          <w:sz w:val="28"/>
          <w:szCs w:val="28"/>
        </w:rPr>
        <w:t>根据《水利水电工程施工质量检验与评定规程》（SL176-2007）规定，</w:t>
      </w:r>
      <w:r w:rsidRPr="0006136A">
        <w:rPr>
          <w:rFonts w:cs="方正仿宋_GB2312" w:hint="eastAsia"/>
          <w:sz w:val="28"/>
          <w:szCs w:val="28"/>
        </w:rPr>
        <w:t>施工单位自评</w:t>
      </w:r>
      <w:r w:rsidRPr="0006136A">
        <w:rPr>
          <w:rFonts w:cs="仿宋" w:hint="eastAsia"/>
          <w:sz w:val="28"/>
          <w:szCs w:val="28"/>
          <w:lang w:val="en-US" w:eastAsia="zh-CN"/>
        </w:rPr>
        <w:t>质量合格</w:t>
      </w:r>
      <w:r w:rsidRPr="0006136A">
        <w:rPr>
          <w:rFonts w:cs="方正仿宋_GB2312" w:hint="eastAsia"/>
          <w:sz w:val="28"/>
          <w:szCs w:val="28"/>
        </w:rPr>
        <w:t>，监理单位复核</w:t>
      </w:r>
      <w:r w:rsidRPr="0006136A">
        <w:rPr>
          <w:rFonts w:cs="仿宋" w:hint="eastAsia"/>
          <w:sz w:val="28"/>
          <w:szCs w:val="28"/>
          <w:lang w:val="en-US" w:eastAsia="zh-CN"/>
        </w:rPr>
        <w:t>质量合格</w:t>
      </w:r>
      <w:r w:rsidRPr="0006136A">
        <w:rPr>
          <w:rFonts w:cs="方正仿宋_GB2312" w:hint="eastAsia"/>
          <w:sz w:val="28"/>
          <w:szCs w:val="28"/>
        </w:rPr>
        <w:t>，项目法人单位认定</w:t>
      </w:r>
      <w:r w:rsidRPr="0006136A">
        <w:rPr>
          <w:rFonts w:cs="仿宋" w:hint="eastAsia"/>
          <w:sz w:val="28"/>
          <w:szCs w:val="28"/>
          <w:lang w:val="en-US" w:eastAsia="zh-CN"/>
        </w:rPr>
        <w:t>质量合格</w:t>
      </w:r>
      <w:r w:rsidRPr="0006136A">
        <w:rPr>
          <w:rFonts w:cs="方正仿宋_GB2312" w:hint="eastAsia"/>
          <w:sz w:val="28"/>
          <w:szCs w:val="28"/>
        </w:rPr>
        <w:t>，质量监督机构核备</w:t>
      </w:r>
      <w:r w:rsidRPr="0006136A">
        <w:rPr>
          <w:rFonts w:cs="仿宋" w:hint="eastAsia"/>
          <w:sz w:val="28"/>
          <w:szCs w:val="28"/>
          <w:lang w:val="en-US" w:eastAsia="zh-CN"/>
        </w:rPr>
        <w:t>质量合格</w:t>
      </w:r>
      <w:r w:rsidRPr="0006136A">
        <w:rPr>
          <w:rFonts w:cs="方正仿宋_GB2312" w:hint="eastAsia"/>
          <w:sz w:val="28"/>
          <w:szCs w:val="28"/>
        </w:rPr>
        <w:t>。</w:t>
      </w:r>
    </w:p>
    <w:p w:rsidR="00EE490D" w:rsidRDefault="00562B0B">
      <w:pPr>
        <w:numPr>
          <w:ilvl w:val="0"/>
          <w:numId w:val="10"/>
        </w:numPr>
        <w:outlineLvl w:val="1"/>
        <w:rPr>
          <w:b/>
          <w:sz w:val="28"/>
          <w:szCs w:val="28"/>
        </w:rPr>
      </w:pPr>
      <w:r>
        <w:rPr>
          <w:rFonts w:hint="eastAsia"/>
          <w:b/>
          <w:sz w:val="28"/>
          <w:szCs w:val="28"/>
        </w:rPr>
        <w:t>工程安全监督</w:t>
      </w:r>
    </w:p>
    <w:p w:rsidR="00EE490D" w:rsidRDefault="00562B0B" w:rsidP="00300B2E">
      <w:pPr>
        <w:spacing w:line="500" w:lineRule="exact"/>
        <w:ind w:firstLineChars="200" w:firstLine="560"/>
        <w:outlineLvl w:val="1"/>
        <w:rPr>
          <w:b/>
          <w:sz w:val="28"/>
          <w:szCs w:val="28"/>
        </w:rPr>
      </w:pPr>
      <w:r>
        <w:rPr>
          <w:rFonts w:ascii="宋体" w:hAnsi="宋体" w:hint="eastAsia"/>
          <w:sz w:val="28"/>
          <w:szCs w:val="28"/>
        </w:rPr>
        <w:t>本工程安全监督单位为金寨县水利工程质量安全监督站，该站制定了安全监督工作方案，对参建单位安全管理机构建立、安全生产规章制度、安全生产合格证、施工安全生产措施等情况进行检查，根据施工进度检查安全生产责任制落实、现场文明施工、专项施工及度汛方案编制等情况，对重点工程部位的安全生产行为进行监督，排查安</w:t>
      </w:r>
      <w:r>
        <w:rPr>
          <w:rFonts w:ascii="宋体" w:hAnsi="宋体" w:hint="eastAsia"/>
          <w:sz w:val="28"/>
          <w:szCs w:val="28"/>
        </w:rPr>
        <w:lastRenderedPageBreak/>
        <w:t>全隐患，工程施工过程中无安全事故发生。</w:t>
      </w:r>
    </w:p>
    <w:p w:rsidR="00EE490D" w:rsidRDefault="00562B0B">
      <w:pPr>
        <w:numPr>
          <w:ilvl w:val="0"/>
          <w:numId w:val="8"/>
        </w:numPr>
        <w:outlineLvl w:val="2"/>
        <w:rPr>
          <w:b/>
          <w:sz w:val="28"/>
          <w:szCs w:val="28"/>
        </w:rPr>
      </w:pPr>
      <w:r>
        <w:rPr>
          <w:rFonts w:hint="eastAsia"/>
          <w:b/>
          <w:sz w:val="28"/>
          <w:szCs w:val="28"/>
        </w:rPr>
        <w:t>概算执行情况</w:t>
      </w:r>
    </w:p>
    <w:p w:rsidR="00EE490D" w:rsidRDefault="00562B0B">
      <w:pPr>
        <w:numPr>
          <w:ilvl w:val="0"/>
          <w:numId w:val="11"/>
        </w:numPr>
        <w:outlineLvl w:val="1"/>
        <w:rPr>
          <w:b/>
          <w:sz w:val="28"/>
          <w:szCs w:val="28"/>
        </w:rPr>
      </w:pPr>
      <w:r>
        <w:rPr>
          <w:rFonts w:hint="eastAsia"/>
          <w:b/>
          <w:sz w:val="28"/>
          <w:szCs w:val="28"/>
        </w:rPr>
        <w:t>投资计划下达及资金到位</w:t>
      </w:r>
    </w:p>
    <w:p w:rsidR="005A1664" w:rsidRPr="005A1664" w:rsidRDefault="005A1664" w:rsidP="00300B2E">
      <w:pPr>
        <w:pStyle w:val="211"/>
        <w:spacing w:line="500" w:lineRule="exact"/>
        <w:rPr>
          <w:rFonts w:eastAsiaTheme="minorEastAsia"/>
        </w:rPr>
      </w:pPr>
      <w:r w:rsidRPr="0006136A">
        <w:rPr>
          <w:rFonts w:ascii="宋体" w:eastAsia="宋体" w:hAnsi="宋体" w:cs="方正仿宋_GB2312"/>
          <w:sz w:val="28"/>
          <w:szCs w:val="28"/>
        </w:rPr>
        <w:t>截至审计基准日，</w:t>
      </w:r>
      <w:r w:rsidRPr="0006136A">
        <w:rPr>
          <w:rFonts w:ascii="宋体" w:eastAsia="宋体" w:hAnsi="宋体" w:cs="方正仿宋_GB2312" w:hint="eastAsia"/>
          <w:sz w:val="28"/>
          <w:szCs w:val="28"/>
        </w:rPr>
        <w:t>安徽省财政厅</w:t>
      </w:r>
      <w:r w:rsidRPr="0006136A">
        <w:rPr>
          <w:rFonts w:ascii="宋体" w:eastAsia="宋体" w:hAnsi="宋体" w:cs="方正仿宋_GB2312"/>
          <w:sz w:val="28"/>
          <w:szCs w:val="28"/>
        </w:rPr>
        <w:t>累计下达金寨县白水河治理工程投资计划</w:t>
      </w:r>
      <w:r w:rsidRPr="0006136A">
        <w:rPr>
          <w:rFonts w:ascii="宋体" w:eastAsia="宋体" w:hAnsi="宋体" w:cs="方正仿宋_GB2312" w:hint="eastAsia"/>
          <w:sz w:val="28"/>
          <w:szCs w:val="28"/>
        </w:rPr>
        <w:t>8</w:t>
      </w:r>
      <w:r w:rsidRPr="0006136A">
        <w:rPr>
          <w:rFonts w:ascii="宋体" w:eastAsia="宋体" w:hAnsi="宋体" w:cs="方正仿宋_GB2312"/>
          <w:sz w:val="28"/>
          <w:szCs w:val="28"/>
        </w:rPr>
        <w:t>,</w:t>
      </w:r>
      <w:r w:rsidRPr="0006136A">
        <w:rPr>
          <w:rFonts w:ascii="宋体" w:eastAsia="宋体" w:hAnsi="宋体" w:cs="方正仿宋_GB2312" w:hint="eastAsia"/>
          <w:sz w:val="28"/>
          <w:szCs w:val="28"/>
        </w:rPr>
        <w:t>5</w:t>
      </w:r>
      <w:r w:rsidRPr="0006136A">
        <w:rPr>
          <w:rFonts w:ascii="宋体" w:eastAsia="宋体" w:hAnsi="宋体" w:cs="方正仿宋_GB2312"/>
          <w:sz w:val="28"/>
          <w:szCs w:val="28"/>
        </w:rPr>
        <w:t>00.00万元，其中：</w:t>
      </w:r>
      <w:r w:rsidRPr="0006136A">
        <w:rPr>
          <w:rFonts w:ascii="宋体" w:eastAsia="宋体" w:hAnsi="宋体" w:cs="方正仿宋_GB2312" w:hint="eastAsia"/>
          <w:sz w:val="28"/>
          <w:szCs w:val="28"/>
        </w:rPr>
        <w:t>（中央财政水利发展资金</w:t>
      </w:r>
      <w:r w:rsidRPr="0006136A">
        <w:rPr>
          <w:rFonts w:ascii="宋体" w:eastAsia="宋体" w:hAnsi="宋体" w:cs="方正仿宋_GB2312"/>
          <w:sz w:val="28"/>
          <w:szCs w:val="28"/>
        </w:rPr>
        <w:t>3,655.00万元；省水利建设资金1,</w:t>
      </w:r>
      <w:r w:rsidRPr="0006136A">
        <w:rPr>
          <w:rFonts w:ascii="宋体" w:eastAsia="宋体" w:hAnsi="宋体" w:cs="方正仿宋_GB2312" w:hint="eastAsia"/>
          <w:sz w:val="28"/>
          <w:szCs w:val="28"/>
        </w:rPr>
        <w:t>700</w:t>
      </w:r>
      <w:r w:rsidRPr="0006136A">
        <w:rPr>
          <w:rFonts w:ascii="宋体" w:eastAsia="宋体" w:hAnsi="宋体" w:cs="方正仿宋_GB2312"/>
          <w:sz w:val="28"/>
          <w:szCs w:val="28"/>
        </w:rPr>
        <w:t>.00万元；市县配套资金</w:t>
      </w:r>
      <w:r w:rsidRPr="0006136A">
        <w:rPr>
          <w:rFonts w:ascii="宋体" w:eastAsia="宋体" w:hAnsi="宋体" w:cs="方正仿宋_GB2312" w:hint="eastAsia"/>
          <w:sz w:val="28"/>
          <w:szCs w:val="28"/>
        </w:rPr>
        <w:t>3</w:t>
      </w:r>
      <w:r w:rsidRPr="0006136A">
        <w:rPr>
          <w:rFonts w:ascii="宋体" w:eastAsia="宋体" w:hAnsi="宋体" w:cs="方正仿宋_GB2312"/>
          <w:sz w:val="28"/>
          <w:szCs w:val="28"/>
        </w:rPr>
        <w:t>,1</w:t>
      </w:r>
      <w:r w:rsidRPr="0006136A">
        <w:rPr>
          <w:rFonts w:ascii="宋体" w:eastAsia="宋体" w:hAnsi="宋体" w:cs="方正仿宋_GB2312" w:hint="eastAsia"/>
          <w:sz w:val="28"/>
          <w:szCs w:val="28"/>
        </w:rPr>
        <w:t>4</w:t>
      </w:r>
      <w:r w:rsidRPr="0006136A">
        <w:rPr>
          <w:rFonts w:ascii="宋体" w:eastAsia="宋体" w:hAnsi="宋体" w:cs="方正仿宋_GB2312"/>
          <w:sz w:val="28"/>
          <w:szCs w:val="28"/>
        </w:rPr>
        <w:t>5.00万元</w:t>
      </w:r>
      <w:r w:rsidRPr="0006136A">
        <w:rPr>
          <w:rFonts w:ascii="宋体" w:eastAsia="宋体" w:hAnsi="宋体" w:cs="方正仿宋_GB2312" w:hint="eastAsia"/>
          <w:sz w:val="28"/>
          <w:szCs w:val="28"/>
        </w:rPr>
        <w:t>）</w:t>
      </w:r>
      <w:r w:rsidRPr="0006136A">
        <w:rPr>
          <w:rFonts w:ascii="宋体" w:eastAsia="宋体" w:hAnsi="宋体" w:cs="方正仿宋_GB2312"/>
          <w:sz w:val="28"/>
          <w:szCs w:val="28"/>
        </w:rPr>
        <w:t>。</w:t>
      </w:r>
    </w:p>
    <w:p w:rsidR="005A1664" w:rsidRPr="005A1664" w:rsidRDefault="005A1664" w:rsidP="00300B2E">
      <w:pPr>
        <w:pStyle w:val="aa"/>
        <w:spacing w:line="500" w:lineRule="exact"/>
        <w:ind w:left="420" w:right="640" w:firstLineChars="0" w:firstLine="0"/>
        <w:rPr>
          <w:rFonts w:ascii="宋体" w:eastAsia="宋体" w:hAnsi="宋体" w:cs="Times New Roman"/>
          <w:sz w:val="28"/>
          <w:szCs w:val="28"/>
        </w:rPr>
      </w:pPr>
      <w:r w:rsidRPr="005A1664">
        <w:rPr>
          <w:rFonts w:ascii="宋体" w:eastAsia="宋体" w:hAnsi="宋体" w:cs="方正仿宋_GB2312"/>
          <w:sz w:val="28"/>
          <w:szCs w:val="28"/>
        </w:rPr>
        <w:t>分年度投资计划下达明细表</w:t>
      </w:r>
      <w:r w:rsidRPr="005A1664">
        <w:rPr>
          <w:rFonts w:ascii="宋体" w:eastAsia="宋体" w:hAnsi="宋体" w:cs="Times New Roman"/>
          <w:sz w:val="28"/>
          <w:szCs w:val="28"/>
        </w:rPr>
        <w:t xml:space="preserve">                                                          </w:t>
      </w:r>
      <w:r w:rsidRPr="005A1664">
        <w:rPr>
          <w:rFonts w:ascii="宋体" w:eastAsia="宋体" w:hAnsi="宋体" w:hint="eastAsia"/>
          <w:sz w:val="28"/>
          <w:szCs w:val="28"/>
        </w:rPr>
        <w:t xml:space="preserve">      </w:t>
      </w:r>
    </w:p>
    <w:tbl>
      <w:tblPr>
        <w:tblW w:w="9679" w:type="dxa"/>
        <w:jc w:val="center"/>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1578"/>
        <w:gridCol w:w="2391"/>
        <w:gridCol w:w="1436"/>
        <w:gridCol w:w="1276"/>
        <w:gridCol w:w="1276"/>
        <w:gridCol w:w="1134"/>
      </w:tblGrid>
      <w:tr w:rsidR="005A1664" w:rsidRPr="0006136A" w:rsidTr="00620091">
        <w:trPr>
          <w:trHeight w:val="613"/>
          <w:jc w:val="center"/>
        </w:trPr>
        <w:tc>
          <w:tcPr>
            <w:tcW w:w="58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序号</w:t>
            </w:r>
          </w:p>
        </w:tc>
        <w:tc>
          <w:tcPr>
            <w:tcW w:w="157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批复单位</w:t>
            </w:r>
          </w:p>
        </w:tc>
        <w:tc>
          <w:tcPr>
            <w:tcW w:w="2391"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年份（文号）</w:t>
            </w:r>
          </w:p>
        </w:tc>
        <w:tc>
          <w:tcPr>
            <w:tcW w:w="1436"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中央财政水利发展资金（万元）</w:t>
            </w:r>
          </w:p>
        </w:tc>
        <w:tc>
          <w:tcPr>
            <w:tcW w:w="1276"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省水利建设资金（万元）</w:t>
            </w:r>
          </w:p>
        </w:tc>
        <w:tc>
          <w:tcPr>
            <w:tcW w:w="1276"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市县配套资金</w:t>
            </w:r>
          </w:p>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（万元）</w:t>
            </w:r>
          </w:p>
        </w:tc>
        <w:tc>
          <w:tcPr>
            <w:tcW w:w="1134"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kern w:val="0"/>
                <w:szCs w:val="21"/>
              </w:rPr>
              <w:t>合计</w:t>
            </w:r>
          </w:p>
          <w:p w:rsidR="005A1664" w:rsidRPr="00300B2E" w:rsidRDefault="005A1664" w:rsidP="00E85103">
            <w:pPr>
              <w:pStyle w:val="211"/>
              <w:ind w:firstLine="0"/>
              <w:rPr>
                <w:rFonts w:ascii="宋体" w:eastAsia="宋体" w:hAnsi="宋体"/>
                <w:sz w:val="21"/>
                <w:szCs w:val="21"/>
              </w:rPr>
            </w:pPr>
            <w:r w:rsidRPr="00300B2E">
              <w:rPr>
                <w:rFonts w:ascii="宋体" w:eastAsia="宋体" w:hAnsi="宋体" w:hint="eastAsia"/>
                <w:sz w:val="21"/>
                <w:szCs w:val="21"/>
              </w:rPr>
              <w:t>（万元）</w:t>
            </w:r>
          </w:p>
        </w:tc>
      </w:tr>
      <w:tr w:rsidR="005A1664" w:rsidRPr="0006136A" w:rsidTr="00620091">
        <w:trPr>
          <w:trHeight w:val="515"/>
          <w:jc w:val="center"/>
        </w:trPr>
        <w:tc>
          <w:tcPr>
            <w:tcW w:w="58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1</w:t>
            </w:r>
          </w:p>
        </w:tc>
        <w:tc>
          <w:tcPr>
            <w:tcW w:w="157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安徽省财政厅</w:t>
            </w:r>
          </w:p>
        </w:tc>
        <w:tc>
          <w:tcPr>
            <w:tcW w:w="2391"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皖财农（2020）1351号</w:t>
            </w:r>
          </w:p>
        </w:tc>
        <w:tc>
          <w:tcPr>
            <w:tcW w:w="143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3,400.00</w:t>
            </w:r>
          </w:p>
        </w:tc>
        <w:tc>
          <w:tcPr>
            <w:tcW w:w="1276" w:type="dxa"/>
            <w:vAlign w:val="center"/>
          </w:tcPr>
          <w:p w:rsidR="005A1664" w:rsidRPr="00300B2E" w:rsidRDefault="005A1664" w:rsidP="00E85103">
            <w:pPr>
              <w:rPr>
                <w:rFonts w:ascii="宋体" w:eastAsia="宋体" w:hAnsi="宋体" w:cs="Times New Roman"/>
                <w:kern w:val="0"/>
                <w:szCs w:val="21"/>
              </w:rPr>
            </w:pPr>
          </w:p>
        </w:tc>
        <w:tc>
          <w:tcPr>
            <w:tcW w:w="1276" w:type="dxa"/>
            <w:vAlign w:val="center"/>
          </w:tcPr>
          <w:p w:rsidR="005A1664" w:rsidRPr="00300B2E" w:rsidRDefault="005A1664" w:rsidP="00E85103">
            <w:pPr>
              <w:rPr>
                <w:rFonts w:ascii="宋体" w:eastAsia="宋体" w:hAnsi="宋体" w:cs="Times New Roman"/>
                <w:kern w:val="0"/>
                <w:szCs w:val="21"/>
              </w:rPr>
            </w:pPr>
          </w:p>
        </w:tc>
        <w:tc>
          <w:tcPr>
            <w:tcW w:w="1134"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3,400.00</w:t>
            </w:r>
          </w:p>
        </w:tc>
      </w:tr>
      <w:tr w:rsidR="005A1664" w:rsidRPr="0006136A" w:rsidTr="00620091">
        <w:trPr>
          <w:trHeight w:val="560"/>
          <w:jc w:val="center"/>
        </w:trPr>
        <w:tc>
          <w:tcPr>
            <w:tcW w:w="58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3</w:t>
            </w:r>
          </w:p>
        </w:tc>
        <w:tc>
          <w:tcPr>
            <w:tcW w:w="157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安徽省财政厅</w:t>
            </w:r>
          </w:p>
        </w:tc>
        <w:tc>
          <w:tcPr>
            <w:tcW w:w="2391"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皖财农〔2021〕668号</w:t>
            </w:r>
          </w:p>
        </w:tc>
        <w:tc>
          <w:tcPr>
            <w:tcW w:w="1436" w:type="dxa"/>
            <w:vAlign w:val="center"/>
          </w:tcPr>
          <w:p w:rsidR="005A1664" w:rsidRPr="00300B2E" w:rsidRDefault="005A1664" w:rsidP="00E85103">
            <w:pPr>
              <w:jc w:val="right"/>
              <w:rPr>
                <w:rFonts w:ascii="宋体" w:eastAsia="宋体" w:hAnsi="宋体" w:cs="Times New Roman"/>
                <w:kern w:val="0"/>
                <w:szCs w:val="21"/>
              </w:rPr>
            </w:pP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1,236.00</w:t>
            </w: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1,545.00</w:t>
            </w:r>
          </w:p>
        </w:tc>
        <w:tc>
          <w:tcPr>
            <w:tcW w:w="1134"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2,781.00</w:t>
            </w:r>
          </w:p>
        </w:tc>
      </w:tr>
      <w:tr w:rsidR="005A1664" w:rsidRPr="0006136A" w:rsidTr="00620091">
        <w:trPr>
          <w:trHeight w:val="420"/>
          <w:jc w:val="center"/>
        </w:trPr>
        <w:tc>
          <w:tcPr>
            <w:tcW w:w="58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4</w:t>
            </w:r>
          </w:p>
        </w:tc>
        <w:tc>
          <w:tcPr>
            <w:tcW w:w="157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安徽省财政厅</w:t>
            </w:r>
          </w:p>
        </w:tc>
        <w:tc>
          <w:tcPr>
            <w:tcW w:w="2391"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皖财农〔2021〕1202 号、皖财农〔2022〕491 号、皖财农〔2021〕1376 号</w:t>
            </w:r>
          </w:p>
        </w:tc>
        <w:tc>
          <w:tcPr>
            <w:tcW w:w="143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255.00</w:t>
            </w: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124.00</w:t>
            </w: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1,600.00</w:t>
            </w:r>
          </w:p>
        </w:tc>
        <w:tc>
          <w:tcPr>
            <w:tcW w:w="1134"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1,979.00</w:t>
            </w:r>
          </w:p>
        </w:tc>
      </w:tr>
      <w:tr w:rsidR="005A1664" w:rsidRPr="0006136A" w:rsidTr="00620091">
        <w:trPr>
          <w:trHeight w:val="420"/>
          <w:jc w:val="center"/>
        </w:trPr>
        <w:tc>
          <w:tcPr>
            <w:tcW w:w="58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5</w:t>
            </w:r>
          </w:p>
        </w:tc>
        <w:tc>
          <w:tcPr>
            <w:tcW w:w="1578"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安徽省财政厅</w:t>
            </w:r>
          </w:p>
        </w:tc>
        <w:tc>
          <w:tcPr>
            <w:tcW w:w="2391" w:type="dxa"/>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皖财农〔2022〕1249号、皖财农〔2022〕435号、皖财农〔2022〕1452号</w:t>
            </w:r>
          </w:p>
        </w:tc>
        <w:tc>
          <w:tcPr>
            <w:tcW w:w="1436" w:type="dxa"/>
            <w:vAlign w:val="center"/>
          </w:tcPr>
          <w:p w:rsidR="005A1664" w:rsidRPr="00300B2E" w:rsidRDefault="005A1664" w:rsidP="00E85103">
            <w:pPr>
              <w:jc w:val="right"/>
              <w:rPr>
                <w:rFonts w:ascii="宋体" w:eastAsia="宋体" w:hAnsi="宋体" w:cs="Times New Roman"/>
                <w:kern w:val="0"/>
                <w:szCs w:val="21"/>
              </w:rPr>
            </w:pP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340.00</w:t>
            </w:r>
          </w:p>
        </w:tc>
        <w:tc>
          <w:tcPr>
            <w:tcW w:w="1276" w:type="dxa"/>
            <w:vAlign w:val="center"/>
          </w:tcPr>
          <w:p w:rsidR="005A1664" w:rsidRPr="00300B2E" w:rsidRDefault="005A1664" w:rsidP="00E85103">
            <w:pPr>
              <w:jc w:val="right"/>
              <w:rPr>
                <w:rFonts w:ascii="宋体" w:eastAsia="宋体" w:hAnsi="宋体" w:cs="Times New Roman"/>
                <w:kern w:val="0"/>
                <w:szCs w:val="21"/>
              </w:rPr>
            </w:pPr>
          </w:p>
        </w:tc>
        <w:tc>
          <w:tcPr>
            <w:tcW w:w="1134"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340.00</w:t>
            </w:r>
          </w:p>
        </w:tc>
      </w:tr>
      <w:tr w:rsidR="005A1664" w:rsidRPr="0006136A" w:rsidTr="00620091">
        <w:trPr>
          <w:trHeight w:val="570"/>
          <w:jc w:val="center"/>
        </w:trPr>
        <w:tc>
          <w:tcPr>
            <w:tcW w:w="4557" w:type="dxa"/>
            <w:gridSpan w:val="3"/>
            <w:vAlign w:val="center"/>
          </w:tcPr>
          <w:p w:rsidR="005A1664" w:rsidRPr="00300B2E" w:rsidRDefault="005A1664" w:rsidP="00E85103">
            <w:pPr>
              <w:widowControl/>
              <w:jc w:val="center"/>
              <w:textAlignment w:val="center"/>
              <w:rPr>
                <w:rFonts w:ascii="宋体" w:eastAsia="宋体" w:hAnsi="宋体" w:cs="Times New Roman"/>
                <w:kern w:val="0"/>
                <w:szCs w:val="21"/>
              </w:rPr>
            </w:pPr>
            <w:r w:rsidRPr="00300B2E">
              <w:rPr>
                <w:rFonts w:ascii="宋体" w:eastAsia="宋体" w:hAnsi="宋体" w:cs="Times New Roman"/>
                <w:color w:val="000000"/>
                <w:kern w:val="0"/>
                <w:szCs w:val="21"/>
              </w:rPr>
              <w:t>合计</w:t>
            </w:r>
          </w:p>
        </w:tc>
        <w:tc>
          <w:tcPr>
            <w:tcW w:w="143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3,655.00</w:t>
            </w: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1,700.00</w:t>
            </w:r>
          </w:p>
        </w:tc>
        <w:tc>
          <w:tcPr>
            <w:tcW w:w="1276"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3,145.00</w:t>
            </w:r>
          </w:p>
        </w:tc>
        <w:tc>
          <w:tcPr>
            <w:tcW w:w="1134" w:type="dxa"/>
            <w:vAlign w:val="center"/>
          </w:tcPr>
          <w:p w:rsidR="005A1664" w:rsidRPr="00300B2E" w:rsidRDefault="005A1664" w:rsidP="00E85103">
            <w:pPr>
              <w:widowControl/>
              <w:jc w:val="right"/>
              <w:textAlignment w:val="center"/>
              <w:rPr>
                <w:rFonts w:ascii="宋体" w:eastAsia="宋体" w:hAnsi="宋体" w:cs="Times New Roman"/>
                <w:kern w:val="0"/>
                <w:szCs w:val="21"/>
              </w:rPr>
            </w:pPr>
            <w:r w:rsidRPr="00300B2E">
              <w:rPr>
                <w:rFonts w:ascii="宋体" w:eastAsia="宋体" w:hAnsi="宋体" w:cs="Times New Roman" w:hint="eastAsia"/>
                <w:color w:val="000000"/>
                <w:kern w:val="0"/>
                <w:szCs w:val="21"/>
              </w:rPr>
              <w:t>8,500.00</w:t>
            </w:r>
          </w:p>
        </w:tc>
      </w:tr>
    </w:tbl>
    <w:p w:rsidR="005A1664" w:rsidRPr="0006136A" w:rsidRDefault="005A1664" w:rsidP="005A1664">
      <w:pPr>
        <w:spacing w:line="600" w:lineRule="exact"/>
        <w:ind w:firstLineChars="200" w:firstLine="560"/>
        <w:rPr>
          <w:rFonts w:ascii="宋体" w:eastAsia="宋体" w:hAnsi="宋体" w:cs="方正仿宋_GB2312"/>
          <w:color w:val="000000" w:themeColor="text1"/>
          <w:sz w:val="28"/>
          <w:szCs w:val="28"/>
        </w:rPr>
      </w:pPr>
      <w:r w:rsidRPr="0006136A">
        <w:rPr>
          <w:rFonts w:ascii="宋体" w:eastAsia="宋体" w:hAnsi="宋体" w:cs="方正仿宋_GB2312" w:hint="eastAsia"/>
          <w:color w:val="000000" w:themeColor="text1"/>
          <w:sz w:val="28"/>
          <w:szCs w:val="28"/>
        </w:rPr>
        <w:t>工程实际到位资金7480.00万元，(中央资金3,655.00万元；省水利建设资金1700.00万元；市县配套资金2,125.00万元。</w:t>
      </w:r>
    </w:p>
    <w:p w:rsidR="00EE490D" w:rsidRDefault="00562B0B">
      <w:pPr>
        <w:numPr>
          <w:ilvl w:val="0"/>
          <w:numId w:val="11"/>
        </w:numPr>
        <w:outlineLvl w:val="1"/>
        <w:rPr>
          <w:b/>
          <w:sz w:val="28"/>
          <w:szCs w:val="28"/>
        </w:rPr>
      </w:pPr>
      <w:r>
        <w:rPr>
          <w:rFonts w:hint="eastAsia"/>
          <w:b/>
          <w:sz w:val="28"/>
          <w:szCs w:val="28"/>
        </w:rPr>
        <w:t>投资完成及交付资产</w:t>
      </w:r>
    </w:p>
    <w:p w:rsidR="00EE490D" w:rsidRDefault="00562B0B" w:rsidP="00955D3E">
      <w:pPr>
        <w:pStyle w:val="211"/>
        <w:ind w:firstLineChars="200" w:firstLine="560"/>
        <w:rPr>
          <w:rFonts w:asciiTheme="minorEastAsia" w:eastAsiaTheme="minorEastAsia" w:hAnsiTheme="minorEastAsia" w:cstheme="minorEastAsia"/>
          <w:bCs/>
          <w:sz w:val="28"/>
          <w:szCs w:val="28"/>
        </w:rPr>
      </w:pPr>
      <w:bookmarkStart w:id="1" w:name="_Hlk57116735"/>
      <w:r>
        <w:rPr>
          <w:rFonts w:asciiTheme="minorEastAsia" w:eastAsiaTheme="minorEastAsia" w:hAnsiTheme="minorEastAsia" w:cstheme="minorEastAsia" w:hint="eastAsia"/>
          <w:bCs/>
          <w:sz w:val="28"/>
          <w:szCs w:val="28"/>
        </w:rPr>
        <w:t>金寨县白水河治理工程</w:t>
      </w:r>
      <w:bookmarkEnd w:id="1"/>
      <w:r w:rsidR="00E27698">
        <w:rPr>
          <w:rFonts w:asciiTheme="minorEastAsia" w:eastAsiaTheme="minorEastAsia" w:hAnsiTheme="minorEastAsia" w:cstheme="minorEastAsia" w:hint="eastAsia"/>
          <w:bCs/>
          <w:sz w:val="28"/>
          <w:szCs w:val="28"/>
        </w:rPr>
        <w:t>批复</w:t>
      </w:r>
      <w:r>
        <w:rPr>
          <w:rFonts w:asciiTheme="minorEastAsia" w:eastAsiaTheme="minorEastAsia" w:hAnsiTheme="minorEastAsia" w:cstheme="minorEastAsia" w:hint="eastAsia"/>
          <w:bCs/>
          <w:sz w:val="28"/>
          <w:szCs w:val="28"/>
        </w:rPr>
        <w:t>概算</w:t>
      </w:r>
      <w:r w:rsidR="00E27698">
        <w:rPr>
          <w:rFonts w:asciiTheme="minorEastAsia" w:eastAsiaTheme="minorEastAsia" w:hAnsiTheme="minorEastAsia" w:cstheme="minorEastAsia" w:hint="eastAsia"/>
          <w:bCs/>
          <w:sz w:val="28"/>
          <w:szCs w:val="28"/>
        </w:rPr>
        <w:t>总</w:t>
      </w:r>
      <w:r>
        <w:rPr>
          <w:rFonts w:asciiTheme="minorEastAsia" w:eastAsiaTheme="minorEastAsia" w:hAnsiTheme="minorEastAsia" w:cstheme="minorEastAsia" w:hint="eastAsia"/>
          <w:bCs/>
          <w:sz w:val="28"/>
          <w:szCs w:val="28"/>
        </w:rPr>
        <w:t>投资8,5</w:t>
      </w:r>
      <w:r w:rsidR="00E27698">
        <w:rPr>
          <w:rFonts w:asciiTheme="minorEastAsia" w:eastAsiaTheme="minorEastAsia" w:hAnsiTheme="minorEastAsia" w:cstheme="minorEastAsia" w:hint="eastAsia"/>
          <w:bCs/>
          <w:sz w:val="28"/>
          <w:szCs w:val="28"/>
        </w:rPr>
        <w:t>61</w:t>
      </w:r>
      <w:r>
        <w:rPr>
          <w:rFonts w:asciiTheme="minorEastAsia" w:eastAsiaTheme="minorEastAsia" w:hAnsiTheme="minorEastAsia" w:cstheme="minorEastAsia" w:hint="eastAsia"/>
          <w:bCs/>
          <w:sz w:val="28"/>
          <w:szCs w:val="28"/>
        </w:rPr>
        <w:t>.</w:t>
      </w:r>
      <w:r w:rsidR="00E27698">
        <w:rPr>
          <w:rFonts w:asciiTheme="minorEastAsia" w:eastAsiaTheme="minorEastAsia" w:hAnsiTheme="minorEastAsia" w:cstheme="minorEastAsia" w:hint="eastAsia"/>
          <w:bCs/>
          <w:sz w:val="28"/>
          <w:szCs w:val="28"/>
        </w:rPr>
        <w:t>57</w:t>
      </w:r>
      <w:r>
        <w:rPr>
          <w:rFonts w:asciiTheme="minorEastAsia" w:eastAsiaTheme="minorEastAsia" w:hAnsiTheme="minorEastAsia" w:cstheme="minorEastAsia" w:hint="eastAsia"/>
          <w:bCs/>
          <w:sz w:val="28"/>
          <w:szCs w:val="28"/>
        </w:rPr>
        <w:t>万元，</w:t>
      </w:r>
      <w:r w:rsidR="00E27698">
        <w:rPr>
          <w:rFonts w:ascii="宋体" w:eastAsia="宋体" w:hAnsi="宋体" w:cs="方正仿宋_GB2312" w:hint="eastAsia"/>
          <w:sz w:val="28"/>
          <w:szCs w:val="28"/>
        </w:rPr>
        <w:t>其中工程部分投资8500万元，竣工审计</w:t>
      </w:r>
      <w:r>
        <w:rPr>
          <w:rFonts w:asciiTheme="minorEastAsia" w:eastAsiaTheme="minorEastAsia" w:hAnsiTheme="minorEastAsia" w:cstheme="minorEastAsia" w:hint="eastAsia"/>
          <w:bCs/>
          <w:sz w:val="28"/>
          <w:szCs w:val="28"/>
        </w:rPr>
        <w:t>审定投资7981.70万元；交付资产7981.70万元。</w:t>
      </w:r>
    </w:p>
    <w:p w:rsidR="00EE490D" w:rsidRDefault="00562B0B">
      <w:pPr>
        <w:numPr>
          <w:ilvl w:val="0"/>
          <w:numId w:val="11"/>
        </w:numPr>
        <w:outlineLvl w:val="1"/>
        <w:rPr>
          <w:b/>
          <w:sz w:val="28"/>
          <w:szCs w:val="28"/>
        </w:rPr>
      </w:pPr>
      <w:r>
        <w:rPr>
          <w:rFonts w:hint="eastAsia"/>
          <w:b/>
          <w:sz w:val="28"/>
          <w:szCs w:val="28"/>
        </w:rPr>
        <w:t>征地补偿和移民安置资金</w:t>
      </w:r>
    </w:p>
    <w:p w:rsidR="00EE490D" w:rsidRDefault="000A2A4F">
      <w:pPr>
        <w:spacing w:line="600" w:lineRule="exact"/>
        <w:ind w:firstLineChars="200" w:firstLine="560"/>
      </w:pPr>
      <w:r>
        <w:rPr>
          <w:rFonts w:asciiTheme="minorEastAsia" w:hAnsiTheme="minorEastAsia" w:cstheme="minorEastAsia" w:hint="eastAsia"/>
          <w:bCs/>
          <w:kern w:val="0"/>
          <w:sz w:val="28"/>
          <w:szCs w:val="28"/>
        </w:rPr>
        <w:t>概算</w:t>
      </w:r>
      <w:r w:rsidR="00562B0B">
        <w:rPr>
          <w:rFonts w:asciiTheme="minorEastAsia" w:hAnsiTheme="minorEastAsia" w:cstheme="minorEastAsia" w:hint="eastAsia"/>
          <w:bCs/>
          <w:kern w:val="0"/>
          <w:sz w:val="28"/>
          <w:szCs w:val="28"/>
        </w:rPr>
        <w:t>批复</w:t>
      </w:r>
      <w:r w:rsidRPr="000A2A4F">
        <w:rPr>
          <w:rFonts w:asciiTheme="minorEastAsia" w:hAnsiTheme="minorEastAsia" w:cstheme="minorEastAsia" w:hint="eastAsia"/>
          <w:bCs/>
          <w:kern w:val="0"/>
          <w:sz w:val="28"/>
          <w:szCs w:val="28"/>
        </w:rPr>
        <w:t>征地补偿和移民安置</w:t>
      </w:r>
      <w:r>
        <w:rPr>
          <w:rFonts w:asciiTheme="minorEastAsia" w:hAnsiTheme="minorEastAsia" w:cstheme="minorEastAsia" w:hint="eastAsia"/>
          <w:bCs/>
          <w:kern w:val="0"/>
          <w:sz w:val="28"/>
          <w:szCs w:val="28"/>
        </w:rPr>
        <w:t>投资</w:t>
      </w:r>
      <w:r w:rsidR="00562B0B">
        <w:rPr>
          <w:rFonts w:asciiTheme="minorEastAsia" w:hAnsiTheme="minorEastAsia" w:cstheme="minorEastAsia" w:hint="eastAsia"/>
          <w:bCs/>
          <w:kern w:val="0"/>
          <w:sz w:val="28"/>
          <w:szCs w:val="28"/>
        </w:rPr>
        <w:t>61.57万元，实施过程中未发生征地补偿和移民安置费用。</w:t>
      </w:r>
    </w:p>
    <w:p w:rsidR="00EE490D" w:rsidRDefault="00562B0B">
      <w:pPr>
        <w:numPr>
          <w:ilvl w:val="0"/>
          <w:numId w:val="11"/>
        </w:numPr>
        <w:outlineLvl w:val="1"/>
        <w:rPr>
          <w:b/>
          <w:sz w:val="28"/>
          <w:szCs w:val="28"/>
        </w:rPr>
      </w:pPr>
      <w:r>
        <w:rPr>
          <w:rFonts w:hint="eastAsia"/>
          <w:b/>
          <w:sz w:val="28"/>
          <w:szCs w:val="28"/>
        </w:rPr>
        <w:lastRenderedPageBreak/>
        <w:t>结余资金</w:t>
      </w:r>
    </w:p>
    <w:p w:rsidR="000A2A4F" w:rsidRDefault="000A2A4F" w:rsidP="000A2A4F">
      <w:pPr>
        <w:pStyle w:val="211"/>
        <w:rPr>
          <w:rFonts w:ascii="宋体" w:eastAsia="宋体" w:hAnsi="宋体" w:cs="仿宋"/>
          <w:color w:val="000000"/>
          <w:sz w:val="28"/>
          <w:szCs w:val="28"/>
        </w:rPr>
      </w:pPr>
      <w:r w:rsidRPr="0006136A">
        <w:rPr>
          <w:rFonts w:ascii="宋体" w:eastAsia="宋体" w:hAnsi="宋体" w:cs="方正仿宋_GB2312" w:hint="eastAsia"/>
          <w:color w:val="000000" w:themeColor="text1"/>
          <w:sz w:val="28"/>
          <w:szCs w:val="28"/>
        </w:rPr>
        <w:t>与概算批复投资相比，节约投资518.30万元。与实际到位资金相比，</w:t>
      </w:r>
      <w:r w:rsidRPr="0006136A">
        <w:rPr>
          <w:rFonts w:ascii="宋体" w:eastAsia="宋体" w:hAnsi="宋体" w:cs="方正仿宋_GB2312" w:hint="eastAsia"/>
          <w:sz w:val="28"/>
          <w:szCs w:val="28"/>
        </w:rPr>
        <w:t>尚有资金缺口501.69万元</w:t>
      </w:r>
      <w:r>
        <w:rPr>
          <w:rFonts w:ascii="宋体" w:eastAsia="宋体" w:hAnsi="宋体" w:cs="方正仿宋_GB2312" w:hint="eastAsia"/>
          <w:sz w:val="28"/>
          <w:szCs w:val="28"/>
        </w:rPr>
        <w:t>为县级配套资金</w:t>
      </w:r>
      <w:r w:rsidRPr="0006136A">
        <w:rPr>
          <w:rFonts w:ascii="宋体" w:eastAsia="宋体" w:hAnsi="宋体" w:cs="仿宋" w:hint="eastAsia"/>
          <w:color w:val="000000"/>
          <w:sz w:val="28"/>
          <w:szCs w:val="28"/>
        </w:rPr>
        <w:t>。</w:t>
      </w:r>
    </w:p>
    <w:p w:rsidR="00EE490D" w:rsidRDefault="000A2A4F" w:rsidP="000A2A4F">
      <w:pPr>
        <w:outlineLvl w:val="1"/>
        <w:rPr>
          <w:b/>
          <w:sz w:val="28"/>
          <w:szCs w:val="28"/>
        </w:rPr>
      </w:pPr>
      <w:r w:rsidRPr="000A2A4F">
        <w:rPr>
          <w:rFonts w:hint="eastAsia"/>
          <w:b/>
          <w:sz w:val="28"/>
          <w:szCs w:val="28"/>
        </w:rPr>
        <w:t>（五）</w:t>
      </w:r>
      <w:r w:rsidR="00562B0B" w:rsidRPr="000A2A4F">
        <w:rPr>
          <w:rFonts w:hint="eastAsia"/>
          <w:b/>
          <w:sz w:val="28"/>
          <w:szCs w:val="28"/>
        </w:rPr>
        <w:t>预计未完工程投资及预留费用</w:t>
      </w:r>
    </w:p>
    <w:p w:rsidR="00EE490D" w:rsidRDefault="00562B0B">
      <w:pPr>
        <w:widowControl/>
        <w:ind w:firstLineChars="200" w:firstLine="560"/>
        <w:jc w:val="left"/>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本工程无未完工程；预留费用为</w:t>
      </w:r>
      <w:r>
        <w:rPr>
          <w:rFonts w:asciiTheme="minorEastAsia" w:hAnsiTheme="minorEastAsia" w:cstheme="minorEastAsia"/>
          <w:bCs/>
          <w:kern w:val="0"/>
          <w:sz w:val="28"/>
          <w:szCs w:val="28"/>
        </w:rPr>
        <w:t>35.65</w:t>
      </w:r>
      <w:r>
        <w:rPr>
          <w:rFonts w:asciiTheme="minorEastAsia" w:hAnsiTheme="minorEastAsia" w:cstheme="minorEastAsia" w:hint="eastAsia"/>
          <w:bCs/>
          <w:kern w:val="0"/>
          <w:sz w:val="28"/>
          <w:szCs w:val="28"/>
        </w:rPr>
        <w:t>万元。</w:t>
      </w:r>
    </w:p>
    <w:p w:rsidR="00EE490D" w:rsidRDefault="000A2A4F" w:rsidP="000A2A4F">
      <w:pPr>
        <w:outlineLvl w:val="1"/>
        <w:rPr>
          <w:b/>
          <w:sz w:val="28"/>
          <w:szCs w:val="28"/>
        </w:rPr>
      </w:pPr>
      <w:r w:rsidRPr="00B443D8">
        <w:rPr>
          <w:rFonts w:hint="eastAsia"/>
          <w:b/>
          <w:sz w:val="28"/>
          <w:szCs w:val="28"/>
        </w:rPr>
        <w:t>（六）</w:t>
      </w:r>
      <w:r w:rsidR="00562B0B">
        <w:rPr>
          <w:rFonts w:hint="eastAsia"/>
          <w:b/>
          <w:sz w:val="28"/>
          <w:szCs w:val="28"/>
        </w:rPr>
        <w:t>竣工财务决算审计报告编制</w:t>
      </w:r>
    </w:p>
    <w:p w:rsidR="00EE490D" w:rsidRDefault="00562B0B">
      <w:pPr>
        <w:pStyle w:val="211"/>
        <w:rPr>
          <w:rFonts w:asciiTheme="minorEastAsia" w:eastAsiaTheme="minorEastAsia" w:hAnsiTheme="minorEastAsia" w:cstheme="minorEastAsia"/>
          <w:bCs/>
          <w:sz w:val="28"/>
          <w:szCs w:val="28"/>
        </w:rPr>
      </w:pPr>
      <w:bookmarkStart w:id="2" w:name="_GoBack"/>
      <w:r>
        <w:rPr>
          <w:rFonts w:ascii="宋体" w:hAnsi="宋体" w:hint="eastAsia"/>
          <w:sz w:val="28"/>
          <w:szCs w:val="28"/>
        </w:rPr>
        <w:t>竣工财务决算报告编制基准日为</w:t>
      </w:r>
      <w:bookmarkEnd w:id="2"/>
      <w:r>
        <w:rPr>
          <w:rFonts w:asciiTheme="minorEastAsia" w:eastAsiaTheme="minorEastAsia" w:hAnsiTheme="minorEastAsia" w:cstheme="minorEastAsia" w:hint="eastAsia"/>
          <w:bCs/>
          <w:sz w:val="28"/>
          <w:szCs w:val="28"/>
        </w:rPr>
        <w:t>2023年4月30日，市水利局委托安徽淮信会计师事务所依据《水利基本建设项目竣工决算审计暂行办法》、《基本建设财务规则》、《政府会计制度》《水利基本建设项目竣工财务决算编制规程》等规定编制完成了金寨县白水河治理工程竣工财务决算。</w:t>
      </w:r>
    </w:p>
    <w:p w:rsidR="00EE490D" w:rsidRDefault="00B443D8" w:rsidP="00B443D8">
      <w:pPr>
        <w:outlineLvl w:val="1"/>
        <w:rPr>
          <w:b/>
          <w:sz w:val="28"/>
          <w:szCs w:val="28"/>
        </w:rPr>
      </w:pPr>
      <w:r w:rsidRPr="00B443D8">
        <w:rPr>
          <w:rFonts w:hint="eastAsia"/>
          <w:b/>
          <w:sz w:val="28"/>
          <w:szCs w:val="28"/>
        </w:rPr>
        <w:t>（七）</w:t>
      </w:r>
      <w:r w:rsidR="00562B0B">
        <w:rPr>
          <w:rFonts w:hint="eastAsia"/>
          <w:b/>
          <w:sz w:val="28"/>
          <w:szCs w:val="28"/>
        </w:rPr>
        <w:t>审计</w:t>
      </w:r>
    </w:p>
    <w:p w:rsidR="00EE490D" w:rsidRDefault="00562B0B">
      <w:pPr>
        <w:pStyle w:val="a3"/>
        <w:ind w:firstLineChars="200" w:firstLine="560"/>
        <w:jc w:val="left"/>
        <w:rPr>
          <w:rFonts w:asciiTheme="minorEastAsia" w:eastAsiaTheme="minorEastAsia" w:hAnsiTheme="minorEastAsia" w:cstheme="minorEastAsia"/>
          <w:bCs/>
          <w:kern w:val="0"/>
          <w:sz w:val="28"/>
          <w:szCs w:val="28"/>
        </w:rPr>
      </w:pPr>
      <w:r>
        <w:rPr>
          <w:rFonts w:asciiTheme="minorEastAsia" w:eastAsiaTheme="minorEastAsia" w:hAnsiTheme="minorEastAsia" w:cstheme="minorEastAsia" w:hint="eastAsia"/>
          <w:bCs/>
          <w:kern w:val="0"/>
          <w:sz w:val="28"/>
          <w:szCs w:val="28"/>
        </w:rPr>
        <w:t>2023年4月，</w:t>
      </w:r>
      <w:r w:rsidR="000A2A4F">
        <w:rPr>
          <w:rFonts w:asciiTheme="minorEastAsia" w:eastAsiaTheme="minorEastAsia" w:hAnsiTheme="minorEastAsia" w:cstheme="minorEastAsia" w:hint="eastAsia"/>
          <w:bCs/>
          <w:kern w:val="0"/>
          <w:sz w:val="28"/>
          <w:szCs w:val="28"/>
        </w:rPr>
        <w:t>六安</w:t>
      </w:r>
      <w:r>
        <w:rPr>
          <w:rFonts w:asciiTheme="minorEastAsia" w:eastAsiaTheme="minorEastAsia" w:hAnsiTheme="minorEastAsia" w:cstheme="minorEastAsia" w:hint="eastAsia"/>
          <w:bCs/>
          <w:kern w:val="0"/>
          <w:sz w:val="28"/>
          <w:szCs w:val="28"/>
        </w:rPr>
        <w:t>市水利局委托安徽淮信会计师事务所对金寨县白水河治理工程竣工决算进行了审计。审定工程总投资为7981.</w:t>
      </w:r>
      <w:r w:rsidR="000A2A4F">
        <w:rPr>
          <w:rFonts w:asciiTheme="minorEastAsia" w:eastAsiaTheme="minorEastAsia" w:hAnsiTheme="minorEastAsia" w:cstheme="minorEastAsia" w:hint="eastAsia"/>
          <w:bCs/>
          <w:kern w:val="0"/>
          <w:sz w:val="28"/>
          <w:szCs w:val="28"/>
        </w:rPr>
        <w:t>69</w:t>
      </w:r>
      <w:r>
        <w:rPr>
          <w:rFonts w:asciiTheme="minorEastAsia" w:eastAsiaTheme="minorEastAsia" w:hAnsiTheme="minorEastAsia" w:cstheme="minorEastAsia" w:hint="eastAsia"/>
          <w:bCs/>
          <w:kern w:val="0"/>
          <w:sz w:val="28"/>
          <w:szCs w:val="28"/>
        </w:rPr>
        <w:t>万元。</w:t>
      </w:r>
      <w:r w:rsidR="00EA40C5" w:rsidRPr="0006136A">
        <w:rPr>
          <w:rFonts w:ascii="宋体" w:eastAsia="宋体" w:hAnsi="宋体" w:cs="仿宋" w:hint="eastAsia"/>
          <w:sz w:val="28"/>
          <w:szCs w:val="28"/>
        </w:rPr>
        <w:t>六安市水利局以六水财函[2023]227号对该项目竣工财务决算审计报告下达了审计意见。</w:t>
      </w:r>
    </w:p>
    <w:p w:rsidR="00EE490D" w:rsidRDefault="00562B0B">
      <w:pPr>
        <w:numPr>
          <w:ilvl w:val="0"/>
          <w:numId w:val="8"/>
        </w:numPr>
        <w:outlineLvl w:val="2"/>
        <w:rPr>
          <w:b/>
          <w:sz w:val="28"/>
          <w:szCs w:val="28"/>
        </w:rPr>
      </w:pPr>
      <w:r>
        <w:rPr>
          <w:rFonts w:hint="eastAsia"/>
          <w:b/>
          <w:sz w:val="28"/>
          <w:szCs w:val="28"/>
        </w:rPr>
        <w:t>工程尾工安排</w:t>
      </w:r>
    </w:p>
    <w:p w:rsidR="00EE490D" w:rsidRDefault="00562B0B">
      <w:pPr>
        <w:pStyle w:val="211"/>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无。</w:t>
      </w:r>
    </w:p>
    <w:p w:rsidR="00EE490D" w:rsidRDefault="00562B0B">
      <w:pPr>
        <w:numPr>
          <w:ilvl w:val="0"/>
          <w:numId w:val="8"/>
        </w:numPr>
        <w:outlineLvl w:val="2"/>
        <w:rPr>
          <w:b/>
          <w:sz w:val="28"/>
          <w:szCs w:val="28"/>
        </w:rPr>
      </w:pPr>
      <w:r>
        <w:rPr>
          <w:rFonts w:hint="eastAsia"/>
          <w:b/>
          <w:sz w:val="28"/>
          <w:szCs w:val="28"/>
        </w:rPr>
        <w:t>工程运行管理情况</w:t>
      </w:r>
    </w:p>
    <w:p w:rsidR="00EE490D" w:rsidRDefault="00562B0B">
      <w:pPr>
        <w:numPr>
          <w:ilvl w:val="0"/>
          <w:numId w:val="12"/>
        </w:numPr>
        <w:outlineLvl w:val="1"/>
        <w:rPr>
          <w:b/>
          <w:sz w:val="28"/>
          <w:szCs w:val="28"/>
        </w:rPr>
      </w:pPr>
      <w:r>
        <w:rPr>
          <w:rFonts w:hint="eastAsia"/>
          <w:b/>
          <w:sz w:val="28"/>
          <w:szCs w:val="28"/>
        </w:rPr>
        <w:t>管理机构、人员和经费情况</w:t>
      </w:r>
    </w:p>
    <w:p w:rsidR="00EE490D" w:rsidRDefault="00562B0B">
      <w:pPr>
        <w:spacing w:line="600" w:lineRule="exact"/>
        <w:ind w:firstLineChars="200" w:firstLine="560"/>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管理机构名称：金寨县河道管理局</w:t>
      </w:r>
    </w:p>
    <w:p w:rsidR="00EE490D" w:rsidRDefault="00562B0B">
      <w:pPr>
        <w:spacing w:line="600" w:lineRule="exact"/>
        <w:ind w:firstLineChars="200" w:firstLine="560"/>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性质：全额拨款公益性事业单位</w:t>
      </w:r>
    </w:p>
    <w:p w:rsidR="00EE490D" w:rsidRDefault="00562B0B">
      <w:pPr>
        <w:spacing w:line="600" w:lineRule="exact"/>
        <w:ind w:firstLineChars="200" w:firstLine="560"/>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lastRenderedPageBreak/>
        <w:t>办公地址：金寨县水利局3楼</w:t>
      </w:r>
    </w:p>
    <w:p w:rsidR="00EE490D" w:rsidRDefault="00562B0B">
      <w:pPr>
        <w:spacing w:line="600" w:lineRule="exact"/>
        <w:ind w:firstLineChars="200" w:firstLine="560"/>
      </w:pPr>
      <w:r>
        <w:rPr>
          <w:rFonts w:asciiTheme="minorEastAsia" w:hAnsiTheme="minorEastAsia" w:cstheme="minorEastAsia" w:hint="eastAsia"/>
          <w:bCs/>
          <w:kern w:val="0"/>
          <w:sz w:val="28"/>
          <w:szCs w:val="28"/>
        </w:rPr>
        <w:t>管理人员和经费：单位编制14人，管理人员经费由县财政全额承担。</w:t>
      </w:r>
    </w:p>
    <w:p w:rsidR="00EE490D" w:rsidRDefault="00562B0B">
      <w:pPr>
        <w:numPr>
          <w:ilvl w:val="0"/>
          <w:numId w:val="12"/>
        </w:numPr>
        <w:outlineLvl w:val="1"/>
        <w:rPr>
          <w:b/>
          <w:sz w:val="28"/>
          <w:szCs w:val="28"/>
        </w:rPr>
      </w:pPr>
      <w:r>
        <w:rPr>
          <w:rFonts w:hint="eastAsia"/>
          <w:b/>
          <w:sz w:val="28"/>
          <w:szCs w:val="28"/>
        </w:rPr>
        <w:t>工程移交</w:t>
      </w:r>
    </w:p>
    <w:p w:rsidR="00EE490D" w:rsidRDefault="00562B0B">
      <w:pPr>
        <w:pStyle w:val="211"/>
      </w:pPr>
      <w:r>
        <w:rPr>
          <w:rFonts w:asciiTheme="minorEastAsia" w:eastAsiaTheme="minorEastAsia" w:hAnsiTheme="minorEastAsia" w:cstheme="minorEastAsia" w:hint="eastAsia"/>
          <w:bCs/>
          <w:sz w:val="28"/>
          <w:szCs w:val="28"/>
        </w:rPr>
        <w:t>工程竣工验收后，由项目法人正式移交给金寨县河道管理局，从而保证工程尽快进入正常管理程序，发挥工程效益。</w:t>
      </w:r>
    </w:p>
    <w:p w:rsidR="00EE490D" w:rsidRDefault="00562B0B">
      <w:pPr>
        <w:numPr>
          <w:ilvl w:val="0"/>
          <w:numId w:val="8"/>
        </w:numPr>
        <w:outlineLvl w:val="2"/>
        <w:rPr>
          <w:b/>
          <w:sz w:val="28"/>
          <w:szCs w:val="28"/>
        </w:rPr>
      </w:pPr>
      <w:r>
        <w:rPr>
          <w:rFonts w:hint="eastAsia"/>
          <w:b/>
          <w:sz w:val="28"/>
          <w:szCs w:val="28"/>
        </w:rPr>
        <w:t>工程初期运行及效益</w:t>
      </w:r>
    </w:p>
    <w:p w:rsidR="00EE490D" w:rsidRDefault="00562B0B">
      <w:pPr>
        <w:numPr>
          <w:ilvl w:val="0"/>
          <w:numId w:val="13"/>
        </w:numPr>
        <w:outlineLvl w:val="1"/>
        <w:rPr>
          <w:b/>
          <w:sz w:val="28"/>
          <w:szCs w:val="28"/>
        </w:rPr>
      </w:pPr>
      <w:r>
        <w:rPr>
          <w:rFonts w:hint="eastAsia"/>
          <w:b/>
          <w:sz w:val="28"/>
          <w:szCs w:val="28"/>
        </w:rPr>
        <w:t>初期运行管理</w:t>
      </w:r>
    </w:p>
    <w:p w:rsidR="00EE490D" w:rsidRDefault="00562B0B">
      <w:pPr>
        <w:pStyle w:val="211"/>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工程经历了2022年汛期洪水检验，工程初期运行情况良好。</w:t>
      </w:r>
    </w:p>
    <w:p w:rsidR="00EE490D" w:rsidRDefault="00562B0B">
      <w:pPr>
        <w:numPr>
          <w:ilvl w:val="0"/>
          <w:numId w:val="13"/>
        </w:numPr>
        <w:outlineLvl w:val="1"/>
        <w:rPr>
          <w:b/>
          <w:sz w:val="28"/>
          <w:szCs w:val="28"/>
        </w:rPr>
      </w:pPr>
      <w:r>
        <w:rPr>
          <w:rFonts w:hint="eastAsia"/>
          <w:b/>
          <w:sz w:val="28"/>
          <w:szCs w:val="28"/>
        </w:rPr>
        <w:t>初期运行效益</w:t>
      </w:r>
    </w:p>
    <w:p w:rsidR="00EE490D" w:rsidRDefault="00562B0B" w:rsidP="000A2A4F">
      <w:pPr>
        <w:pStyle w:val="211"/>
        <w:ind w:firstLineChars="200" w:firstLine="560"/>
        <w:rPr>
          <w:rFonts w:asciiTheme="minorEastAsia" w:eastAsiaTheme="minorEastAsia" w:hAnsiTheme="minorEastAsia" w:cstheme="minorEastAsia"/>
          <w:bCs/>
          <w:sz w:val="28"/>
          <w:szCs w:val="28"/>
        </w:rPr>
      </w:pPr>
      <w:r>
        <w:rPr>
          <w:rFonts w:asciiTheme="minorEastAsia" w:eastAsiaTheme="minorEastAsia" w:hAnsiTheme="minorEastAsia" w:cstheme="minorEastAsia" w:hint="eastAsia"/>
          <w:bCs/>
          <w:sz w:val="28"/>
          <w:szCs w:val="28"/>
        </w:rPr>
        <w:t>通过对金寨县白水河治理工程的实施，提升了项目区防洪能力，保障了沿河群众的生命财产安全；带动了区域经济发展，其经济效益、生态环境效益和社会效益十分显著。</w:t>
      </w:r>
    </w:p>
    <w:p w:rsidR="00EE490D" w:rsidRPr="00B443D8" w:rsidRDefault="00562B0B">
      <w:pPr>
        <w:numPr>
          <w:ilvl w:val="0"/>
          <w:numId w:val="8"/>
        </w:numPr>
        <w:outlineLvl w:val="2"/>
        <w:rPr>
          <w:b/>
          <w:sz w:val="28"/>
          <w:szCs w:val="28"/>
        </w:rPr>
      </w:pPr>
      <w:r w:rsidRPr="00B443D8">
        <w:rPr>
          <w:rFonts w:hint="eastAsia"/>
          <w:b/>
          <w:sz w:val="28"/>
          <w:szCs w:val="28"/>
        </w:rPr>
        <w:t>竣工技术预验收</w:t>
      </w:r>
    </w:p>
    <w:p w:rsidR="00EE490D" w:rsidRDefault="00562B0B">
      <w:pPr>
        <w:snapToGrid w:val="0"/>
        <w:spacing w:line="600" w:lineRule="exact"/>
        <w:ind w:firstLineChars="200" w:firstLine="560"/>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2023年7月10日，六安市水利局组织专家组在金寨县水利局召开竣工技术预验收会</w:t>
      </w:r>
      <w:r w:rsidR="00EA40C5">
        <w:rPr>
          <w:rFonts w:asciiTheme="minorEastAsia" w:hAnsiTheme="minorEastAsia" w:cstheme="minorEastAsia" w:hint="eastAsia"/>
          <w:bCs/>
          <w:kern w:val="0"/>
          <w:sz w:val="28"/>
          <w:szCs w:val="28"/>
        </w:rPr>
        <w:t>。验收</w:t>
      </w:r>
      <w:r>
        <w:rPr>
          <w:rFonts w:asciiTheme="minorEastAsia" w:hAnsiTheme="minorEastAsia" w:cstheme="minorEastAsia" w:hint="eastAsia"/>
          <w:bCs/>
          <w:kern w:val="0"/>
          <w:sz w:val="28"/>
          <w:szCs w:val="28"/>
        </w:rPr>
        <w:t>结论：</w:t>
      </w:r>
      <w:r w:rsidR="00B443D8" w:rsidRPr="0006136A">
        <w:rPr>
          <w:rFonts w:ascii="宋体" w:eastAsia="宋体" w:hAnsi="宋体" w:cs="方正仿宋_GB2312" w:hint="eastAsia"/>
          <w:color w:val="000000"/>
          <w:sz w:val="28"/>
          <w:szCs w:val="28"/>
        </w:rPr>
        <w:t>金寨县白水河治理工程</w:t>
      </w:r>
      <w:r w:rsidR="00B443D8">
        <w:rPr>
          <w:rFonts w:ascii="宋体" w:eastAsia="宋体" w:hAnsi="宋体" w:cs="方正仿宋_GB2312" w:hint="eastAsia"/>
          <w:color w:val="000000"/>
          <w:sz w:val="28"/>
          <w:szCs w:val="28"/>
        </w:rPr>
        <w:t>已按</w:t>
      </w:r>
      <w:r w:rsidR="00B443D8" w:rsidRPr="0006136A">
        <w:rPr>
          <w:rFonts w:ascii="宋体" w:eastAsia="宋体" w:hAnsi="宋体" w:cs="方正仿宋_GB2312" w:hint="eastAsia"/>
          <w:color w:val="000000"/>
          <w:sz w:val="28"/>
          <w:szCs w:val="28"/>
        </w:rPr>
        <w:t>批复的建设</w:t>
      </w:r>
      <w:r w:rsidR="00B443D8">
        <w:rPr>
          <w:rFonts w:ascii="宋体" w:eastAsia="宋体" w:hAnsi="宋体" w:cs="方正仿宋_GB2312" w:hint="eastAsia"/>
          <w:color w:val="000000"/>
          <w:sz w:val="28"/>
          <w:szCs w:val="28"/>
        </w:rPr>
        <w:t>内容实施</w:t>
      </w:r>
      <w:r w:rsidR="00B443D8" w:rsidRPr="0006136A">
        <w:rPr>
          <w:rFonts w:ascii="宋体" w:eastAsia="宋体" w:hAnsi="宋体" w:cs="方正仿宋_GB2312" w:hint="eastAsia"/>
          <w:color w:val="000000"/>
          <w:sz w:val="28"/>
          <w:szCs w:val="28"/>
        </w:rPr>
        <w:t>完成，</w:t>
      </w:r>
      <w:r w:rsidR="00B443D8" w:rsidRPr="00B33346">
        <w:rPr>
          <w:rFonts w:asciiTheme="minorEastAsia" w:hAnsiTheme="minorEastAsia" w:cs="仿宋" w:hint="eastAsia"/>
          <w:color w:val="000000"/>
          <w:sz w:val="28"/>
          <w:szCs w:val="28"/>
        </w:rPr>
        <w:t>未发生质量安全事故，质量合格；主体工程按期完工；工程档案和会计档案基本齐全；投资控制合理，财务管理规范，竣工决算通过审计；专项验收完成；管理机构落实。工程初期运行正常。</w:t>
      </w:r>
      <w:r w:rsidR="00B443D8" w:rsidRPr="0006136A">
        <w:rPr>
          <w:rFonts w:ascii="宋体" w:eastAsia="宋体" w:hAnsi="宋体" w:cs="方正仿宋_GB2312" w:hint="eastAsia"/>
          <w:color w:val="000000"/>
          <w:sz w:val="28"/>
          <w:szCs w:val="28"/>
        </w:rPr>
        <w:t>竣工技术预验收专家组同意该工程在完善相关建议后通过竣工技术预验收。</w:t>
      </w:r>
    </w:p>
    <w:p w:rsidR="00EE490D" w:rsidRPr="008C51F9" w:rsidRDefault="00562B0B">
      <w:pPr>
        <w:numPr>
          <w:ilvl w:val="0"/>
          <w:numId w:val="8"/>
        </w:numPr>
        <w:outlineLvl w:val="2"/>
        <w:rPr>
          <w:b/>
          <w:sz w:val="28"/>
          <w:szCs w:val="28"/>
        </w:rPr>
      </w:pPr>
      <w:r w:rsidRPr="008C51F9">
        <w:rPr>
          <w:rFonts w:hint="eastAsia"/>
          <w:b/>
          <w:sz w:val="28"/>
          <w:szCs w:val="28"/>
        </w:rPr>
        <w:t>意见和建议</w:t>
      </w:r>
    </w:p>
    <w:p w:rsidR="00EE490D" w:rsidRDefault="00562B0B">
      <w:pPr>
        <w:pStyle w:val="211"/>
      </w:pPr>
      <w:r>
        <w:rPr>
          <w:rFonts w:asciiTheme="minorEastAsia" w:eastAsiaTheme="minorEastAsia" w:hAnsiTheme="minorEastAsia" w:cstheme="minorEastAsia" w:hint="eastAsia"/>
          <w:bCs/>
          <w:sz w:val="28"/>
          <w:szCs w:val="28"/>
        </w:rPr>
        <w:lastRenderedPageBreak/>
        <w:t>建议</w:t>
      </w:r>
      <w:proofErr w:type="spellStart"/>
      <w:r>
        <w:rPr>
          <w:rFonts w:ascii="宋体" w:hAnsi="宋体" w:hint="eastAsia"/>
          <w:sz w:val="28"/>
          <w:szCs w:val="28"/>
        </w:rPr>
        <w:t>运行管理单位</w:t>
      </w:r>
      <w:proofErr w:type="spellEnd"/>
      <w:r>
        <w:rPr>
          <w:rFonts w:asciiTheme="minorEastAsia" w:eastAsiaTheme="minorEastAsia" w:hAnsiTheme="minorEastAsia" w:cstheme="minorEastAsia" w:hint="eastAsia"/>
          <w:bCs/>
          <w:sz w:val="28"/>
          <w:szCs w:val="28"/>
        </w:rPr>
        <w:t>加强工程运行管理，充分发挥工程效益。</w:t>
      </w:r>
    </w:p>
    <w:p w:rsidR="00EE490D" w:rsidRPr="008C51F9" w:rsidRDefault="00562B0B">
      <w:pPr>
        <w:numPr>
          <w:ilvl w:val="0"/>
          <w:numId w:val="8"/>
        </w:numPr>
        <w:outlineLvl w:val="2"/>
        <w:rPr>
          <w:b/>
          <w:sz w:val="28"/>
          <w:szCs w:val="28"/>
        </w:rPr>
      </w:pPr>
      <w:r w:rsidRPr="008C51F9">
        <w:rPr>
          <w:rFonts w:hint="eastAsia"/>
          <w:b/>
          <w:sz w:val="28"/>
          <w:szCs w:val="28"/>
        </w:rPr>
        <w:t>结论</w:t>
      </w:r>
    </w:p>
    <w:p w:rsidR="00EE490D" w:rsidRDefault="00562B0B">
      <w:pPr>
        <w:snapToGrid w:val="0"/>
        <w:spacing w:line="600" w:lineRule="exact"/>
        <w:ind w:firstLineChars="200" w:firstLine="560"/>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竣工验收</w:t>
      </w:r>
      <w:r w:rsidR="008C51F9">
        <w:rPr>
          <w:rFonts w:asciiTheme="minorEastAsia" w:hAnsiTheme="minorEastAsia" w:cstheme="minorEastAsia" w:hint="eastAsia"/>
          <w:bCs/>
          <w:kern w:val="0"/>
          <w:sz w:val="28"/>
          <w:szCs w:val="28"/>
        </w:rPr>
        <w:t>委员会认为：金寨县白水河治理工程设计批复的建设任务已经完成，建设管理较规范，投资控制基本合理，财务管理</w:t>
      </w:r>
      <w:r>
        <w:rPr>
          <w:rFonts w:asciiTheme="minorEastAsia" w:hAnsiTheme="minorEastAsia" w:cstheme="minorEastAsia" w:hint="eastAsia"/>
          <w:bCs/>
          <w:kern w:val="0"/>
          <w:sz w:val="28"/>
          <w:szCs w:val="28"/>
        </w:rPr>
        <w:t>较规范；工程验收资料齐全，档案已通过验收，竣工技术预验收已通过；工程质量合格；工程初期运行正常，效益明显。</w:t>
      </w:r>
      <w:r w:rsidR="00EA40C5">
        <w:rPr>
          <w:rFonts w:asciiTheme="minorEastAsia" w:hAnsiTheme="minorEastAsia" w:cstheme="minorEastAsia" w:hint="eastAsia"/>
          <w:bCs/>
          <w:kern w:val="0"/>
          <w:sz w:val="28"/>
          <w:szCs w:val="28"/>
        </w:rPr>
        <w:t>验收委员会同意</w:t>
      </w:r>
      <w:r>
        <w:rPr>
          <w:rFonts w:asciiTheme="minorEastAsia" w:hAnsiTheme="minorEastAsia" w:cstheme="minorEastAsia" w:hint="eastAsia"/>
          <w:bCs/>
          <w:kern w:val="0"/>
          <w:sz w:val="28"/>
          <w:szCs w:val="28"/>
        </w:rPr>
        <w:t>通过竣工验收。</w:t>
      </w:r>
    </w:p>
    <w:p w:rsidR="00EE490D" w:rsidRDefault="00EE490D">
      <w:pPr>
        <w:pStyle w:val="211"/>
        <w:rPr>
          <w:highlight w:val="yellow"/>
        </w:rPr>
      </w:pPr>
    </w:p>
    <w:p w:rsidR="00EE490D" w:rsidRPr="008C51F9" w:rsidRDefault="00562B0B">
      <w:pPr>
        <w:numPr>
          <w:ilvl w:val="0"/>
          <w:numId w:val="8"/>
        </w:numPr>
        <w:rPr>
          <w:b/>
          <w:sz w:val="28"/>
          <w:szCs w:val="28"/>
        </w:rPr>
      </w:pPr>
      <w:r w:rsidRPr="008C51F9">
        <w:rPr>
          <w:rFonts w:hint="eastAsia"/>
          <w:b/>
          <w:sz w:val="28"/>
          <w:szCs w:val="28"/>
        </w:rPr>
        <w:t>保留意见</w:t>
      </w:r>
    </w:p>
    <w:p w:rsidR="00EE490D" w:rsidRDefault="00562B0B">
      <w:pPr>
        <w:ind w:firstLineChars="200" w:firstLine="562"/>
        <w:rPr>
          <w:b/>
          <w:sz w:val="28"/>
          <w:szCs w:val="28"/>
        </w:rPr>
      </w:pPr>
      <w:r>
        <w:rPr>
          <w:rFonts w:hint="eastAsia"/>
          <w:b/>
          <w:sz w:val="28"/>
          <w:szCs w:val="28"/>
        </w:rPr>
        <w:t>无。</w:t>
      </w:r>
    </w:p>
    <w:p w:rsidR="00EE490D" w:rsidRDefault="00562B0B">
      <w:pPr>
        <w:numPr>
          <w:ilvl w:val="0"/>
          <w:numId w:val="8"/>
        </w:numPr>
        <w:rPr>
          <w:b/>
          <w:sz w:val="28"/>
          <w:szCs w:val="28"/>
        </w:rPr>
      </w:pPr>
      <w:r>
        <w:rPr>
          <w:rFonts w:hint="eastAsia"/>
          <w:b/>
          <w:sz w:val="28"/>
          <w:szCs w:val="28"/>
        </w:rPr>
        <w:t>验收委员会成员和被验单位代表签字</w:t>
      </w:r>
    </w:p>
    <w:p w:rsidR="00EE490D" w:rsidRDefault="008C51F9" w:rsidP="008C51F9">
      <w:pPr>
        <w:rPr>
          <w:b/>
          <w:sz w:val="28"/>
          <w:szCs w:val="28"/>
        </w:rPr>
      </w:pPr>
      <w:r>
        <w:rPr>
          <w:rFonts w:hint="eastAsia"/>
          <w:b/>
          <w:sz w:val="28"/>
          <w:szCs w:val="28"/>
        </w:rPr>
        <w:t>十四、</w:t>
      </w:r>
      <w:r w:rsidR="00562B0B">
        <w:rPr>
          <w:rFonts w:hint="eastAsia"/>
          <w:b/>
          <w:sz w:val="28"/>
          <w:szCs w:val="28"/>
        </w:rPr>
        <w:t>附件：竣工技术预验收工作报告</w:t>
      </w:r>
    </w:p>
    <w:p w:rsidR="008F1509" w:rsidRDefault="008F1509" w:rsidP="008F1509">
      <w:pPr>
        <w:pStyle w:val="211"/>
        <w:rPr>
          <w:rFonts w:eastAsiaTheme="minorEastAsia"/>
        </w:rPr>
      </w:pPr>
      <w:r>
        <w:rPr>
          <w:rFonts w:eastAsiaTheme="minorEastAsia" w:hint="eastAsia"/>
          <w:noProof/>
        </w:rPr>
        <w:lastRenderedPageBreak/>
        <w:drawing>
          <wp:inline distT="0" distB="0" distL="0" distR="0">
            <wp:extent cx="5274310" cy="7253605"/>
            <wp:effectExtent l="19050" t="0" r="2540" b="0"/>
            <wp:docPr id="1" name="图片 0" descr="金寨县白水河治理工程竣工验收委员会签字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寨县白水河治理工程竣工验收委员会签字表.jpg"/>
                    <pic:cNvPicPr/>
                  </pic:nvPicPr>
                  <pic:blipFill>
                    <a:blip r:embed="rId7" cstate="print"/>
                    <a:stretch>
                      <a:fillRect/>
                    </a:stretch>
                  </pic:blipFill>
                  <pic:spPr>
                    <a:xfrm>
                      <a:off x="0" y="0"/>
                      <a:ext cx="5274310" cy="7253605"/>
                    </a:xfrm>
                    <a:prstGeom prst="rect">
                      <a:avLst/>
                    </a:prstGeom>
                  </pic:spPr>
                </pic:pic>
              </a:graphicData>
            </a:graphic>
          </wp:inline>
        </w:drawing>
      </w:r>
    </w:p>
    <w:p w:rsidR="008F1509" w:rsidRDefault="008F1509" w:rsidP="008F1509">
      <w:pPr>
        <w:pStyle w:val="a3"/>
      </w:pPr>
    </w:p>
    <w:p w:rsidR="008F1509" w:rsidRDefault="008F1509" w:rsidP="008F1509"/>
    <w:p w:rsidR="008F1509" w:rsidRDefault="008F1509" w:rsidP="008F1509">
      <w:pPr>
        <w:pStyle w:val="211"/>
        <w:rPr>
          <w:rFonts w:eastAsiaTheme="minorEastAsia"/>
        </w:rPr>
      </w:pPr>
    </w:p>
    <w:p w:rsidR="008F1509" w:rsidRDefault="008F1509" w:rsidP="008F1509">
      <w:pPr>
        <w:pStyle w:val="a3"/>
      </w:pPr>
    </w:p>
    <w:p w:rsidR="008F1509" w:rsidRDefault="008F1509" w:rsidP="008F1509"/>
    <w:p w:rsidR="008F1509" w:rsidRDefault="008F1509" w:rsidP="008F1509">
      <w:pPr>
        <w:pStyle w:val="211"/>
        <w:rPr>
          <w:rFonts w:eastAsiaTheme="minorEastAsia"/>
        </w:rPr>
      </w:pPr>
      <w:r>
        <w:rPr>
          <w:rFonts w:eastAsiaTheme="minorEastAsia" w:hint="eastAsia"/>
          <w:noProof/>
        </w:rPr>
        <w:lastRenderedPageBreak/>
        <w:drawing>
          <wp:inline distT="0" distB="0" distL="0" distR="0">
            <wp:extent cx="5274310" cy="7253605"/>
            <wp:effectExtent l="19050" t="0" r="2540" b="0"/>
            <wp:docPr id="2" name="图片 1" descr="金寨县白水河治理工程被验单位签字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金寨县白水河治理工程被验单位签字表.jpg"/>
                    <pic:cNvPicPr/>
                  </pic:nvPicPr>
                  <pic:blipFill>
                    <a:blip r:embed="rId8" cstate="print"/>
                    <a:stretch>
                      <a:fillRect/>
                    </a:stretch>
                  </pic:blipFill>
                  <pic:spPr>
                    <a:xfrm>
                      <a:off x="0" y="0"/>
                      <a:ext cx="5274310" cy="7253605"/>
                    </a:xfrm>
                    <a:prstGeom prst="rect">
                      <a:avLst/>
                    </a:prstGeom>
                  </pic:spPr>
                </pic:pic>
              </a:graphicData>
            </a:graphic>
          </wp:inline>
        </w:drawing>
      </w:r>
    </w:p>
    <w:p w:rsidR="008F1509" w:rsidRDefault="008F1509" w:rsidP="008F1509">
      <w:pPr>
        <w:pStyle w:val="a3"/>
      </w:pPr>
    </w:p>
    <w:p w:rsidR="008F1509" w:rsidRDefault="008F1509" w:rsidP="008F1509"/>
    <w:p w:rsidR="008F1509" w:rsidRDefault="008F1509" w:rsidP="008F1509">
      <w:pPr>
        <w:pStyle w:val="211"/>
        <w:rPr>
          <w:rFonts w:eastAsiaTheme="minorEastAsia"/>
        </w:rPr>
      </w:pPr>
    </w:p>
    <w:p w:rsidR="008F1509" w:rsidRDefault="008F1509" w:rsidP="008F1509">
      <w:pPr>
        <w:pStyle w:val="a3"/>
      </w:pPr>
    </w:p>
    <w:p w:rsidR="008F1509" w:rsidRDefault="008F1509" w:rsidP="008F1509"/>
    <w:p w:rsidR="008F1509" w:rsidRPr="008F1509" w:rsidRDefault="008F1509" w:rsidP="008F1509">
      <w:pPr>
        <w:pStyle w:val="211"/>
        <w:rPr>
          <w:rFonts w:eastAsiaTheme="minorEastAsia"/>
        </w:rPr>
      </w:pPr>
    </w:p>
    <w:sectPr w:rsidR="008F1509" w:rsidRPr="008F1509" w:rsidSect="00EE490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A8" w:rsidRDefault="006124A8" w:rsidP="00D11232">
      <w:r>
        <w:separator/>
      </w:r>
    </w:p>
  </w:endnote>
  <w:endnote w:type="continuationSeparator" w:id="0">
    <w:p w:rsidR="006124A8" w:rsidRDefault="006124A8" w:rsidP="00D11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4984"/>
      <w:docPartObj>
        <w:docPartGallery w:val="Page Numbers (Bottom of Page)"/>
        <w:docPartUnique/>
      </w:docPartObj>
    </w:sdtPr>
    <w:sdtContent>
      <w:p w:rsidR="00E93CB5" w:rsidRDefault="006B2D92">
        <w:pPr>
          <w:pStyle w:val="a9"/>
          <w:jc w:val="center"/>
        </w:pPr>
        <w:fldSimple w:instr=" PAGE   \* MERGEFORMAT ">
          <w:r w:rsidR="00620091" w:rsidRPr="00620091">
            <w:rPr>
              <w:noProof/>
              <w:lang w:val="zh-CN"/>
            </w:rPr>
            <w:t>14</w:t>
          </w:r>
        </w:fldSimple>
      </w:p>
    </w:sdtContent>
  </w:sdt>
  <w:p w:rsidR="00C37F94" w:rsidRDefault="00C37F9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A8" w:rsidRDefault="006124A8" w:rsidP="00D11232">
      <w:r>
        <w:separator/>
      </w:r>
    </w:p>
  </w:footnote>
  <w:footnote w:type="continuationSeparator" w:id="0">
    <w:p w:rsidR="006124A8" w:rsidRDefault="006124A8" w:rsidP="00D11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883896"/>
    <w:multiLevelType w:val="singleLevel"/>
    <w:tmpl w:val="9F883896"/>
    <w:lvl w:ilvl="0">
      <w:start w:val="1"/>
      <w:numFmt w:val="chineseCounting"/>
      <w:suff w:val="nothing"/>
      <w:lvlText w:val="（%1）"/>
      <w:lvlJc w:val="left"/>
      <w:rPr>
        <w:rFonts w:hint="eastAsia"/>
      </w:rPr>
    </w:lvl>
  </w:abstractNum>
  <w:abstractNum w:abstractNumId="1">
    <w:nsid w:val="A5003B21"/>
    <w:multiLevelType w:val="singleLevel"/>
    <w:tmpl w:val="A5003B21"/>
    <w:lvl w:ilvl="0">
      <w:start w:val="8"/>
      <w:numFmt w:val="chineseCounting"/>
      <w:suff w:val="nothing"/>
      <w:lvlText w:val="（%1）"/>
      <w:lvlJc w:val="left"/>
      <w:rPr>
        <w:rFonts w:hint="eastAsia"/>
      </w:rPr>
    </w:lvl>
  </w:abstractNum>
  <w:abstractNum w:abstractNumId="2">
    <w:nsid w:val="C00D3180"/>
    <w:multiLevelType w:val="singleLevel"/>
    <w:tmpl w:val="C00D3180"/>
    <w:lvl w:ilvl="0">
      <w:start w:val="1"/>
      <w:numFmt w:val="chineseCounting"/>
      <w:suff w:val="nothing"/>
      <w:lvlText w:val="（%1）"/>
      <w:lvlJc w:val="left"/>
      <w:rPr>
        <w:rFonts w:hint="eastAsia"/>
      </w:rPr>
    </w:lvl>
  </w:abstractNum>
  <w:abstractNum w:abstractNumId="3">
    <w:nsid w:val="C6B17B27"/>
    <w:multiLevelType w:val="singleLevel"/>
    <w:tmpl w:val="C6B17B27"/>
    <w:lvl w:ilvl="0">
      <w:start w:val="2"/>
      <w:numFmt w:val="chineseCounting"/>
      <w:suff w:val="nothing"/>
      <w:lvlText w:val="%1、"/>
      <w:lvlJc w:val="left"/>
      <w:rPr>
        <w:rFonts w:hint="eastAsia"/>
      </w:rPr>
    </w:lvl>
  </w:abstractNum>
  <w:abstractNum w:abstractNumId="4">
    <w:nsid w:val="D57B9B7B"/>
    <w:multiLevelType w:val="singleLevel"/>
    <w:tmpl w:val="D57B9B7B"/>
    <w:lvl w:ilvl="0">
      <w:start w:val="1"/>
      <w:numFmt w:val="decimal"/>
      <w:suff w:val="nothing"/>
      <w:lvlText w:val="（%1）"/>
      <w:lvlJc w:val="left"/>
    </w:lvl>
  </w:abstractNum>
  <w:abstractNum w:abstractNumId="5">
    <w:nsid w:val="EF53C002"/>
    <w:multiLevelType w:val="singleLevel"/>
    <w:tmpl w:val="EF53C002"/>
    <w:lvl w:ilvl="0">
      <w:start w:val="2"/>
      <w:numFmt w:val="chineseCounting"/>
      <w:suff w:val="nothing"/>
      <w:lvlText w:val="（%1）"/>
      <w:lvlJc w:val="left"/>
      <w:rPr>
        <w:rFonts w:hint="eastAsia"/>
      </w:rPr>
    </w:lvl>
  </w:abstractNum>
  <w:abstractNum w:abstractNumId="6">
    <w:nsid w:val="191B65FF"/>
    <w:multiLevelType w:val="multilevel"/>
    <w:tmpl w:val="191B65FF"/>
    <w:lvl w:ilvl="0">
      <w:start w:val="1"/>
      <w:numFmt w:val="decimal"/>
      <w:suff w:val="space"/>
      <w:lvlText w:val="%1 "/>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pStyle w:val="hn3"/>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724F093"/>
    <w:multiLevelType w:val="singleLevel"/>
    <w:tmpl w:val="4724F093"/>
    <w:lvl w:ilvl="0">
      <w:start w:val="1"/>
      <w:numFmt w:val="chineseCounting"/>
      <w:suff w:val="nothing"/>
      <w:lvlText w:val="（%1）"/>
      <w:lvlJc w:val="left"/>
      <w:rPr>
        <w:rFonts w:hint="eastAsia"/>
      </w:rPr>
    </w:lvl>
  </w:abstractNum>
  <w:abstractNum w:abstractNumId="8">
    <w:nsid w:val="51E45D36"/>
    <w:multiLevelType w:val="singleLevel"/>
    <w:tmpl w:val="51E45D36"/>
    <w:lvl w:ilvl="0">
      <w:start w:val="1"/>
      <w:numFmt w:val="chineseCounting"/>
      <w:suff w:val="nothing"/>
      <w:lvlText w:val="（%1）"/>
      <w:lvlJc w:val="left"/>
      <w:rPr>
        <w:rFonts w:hint="eastAsia"/>
      </w:rPr>
    </w:lvl>
  </w:abstractNum>
  <w:abstractNum w:abstractNumId="9">
    <w:nsid w:val="596FD4BE"/>
    <w:multiLevelType w:val="singleLevel"/>
    <w:tmpl w:val="596FD4BE"/>
    <w:lvl w:ilvl="0">
      <w:start w:val="1"/>
      <w:numFmt w:val="chineseCounting"/>
      <w:suff w:val="nothing"/>
      <w:lvlText w:val="（%1）"/>
      <w:lvlJc w:val="left"/>
      <w:rPr>
        <w:rFonts w:hint="eastAsia"/>
      </w:rPr>
    </w:lvl>
  </w:abstractNum>
  <w:abstractNum w:abstractNumId="10">
    <w:nsid w:val="5DDB0D82"/>
    <w:multiLevelType w:val="singleLevel"/>
    <w:tmpl w:val="5DDB0D82"/>
    <w:lvl w:ilvl="0">
      <w:start w:val="4"/>
      <w:numFmt w:val="decimal"/>
      <w:suff w:val="nothing"/>
      <w:lvlText w:val="%1、"/>
      <w:lvlJc w:val="left"/>
    </w:lvl>
  </w:abstractNum>
  <w:abstractNum w:abstractNumId="11">
    <w:nsid w:val="6E9523F8"/>
    <w:multiLevelType w:val="multilevel"/>
    <w:tmpl w:val="6E9523F8"/>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7076970F"/>
    <w:multiLevelType w:val="singleLevel"/>
    <w:tmpl w:val="7076970F"/>
    <w:lvl w:ilvl="0">
      <w:start w:val="1"/>
      <w:numFmt w:val="decimal"/>
      <w:suff w:val="nothing"/>
      <w:lvlText w:val="%1、"/>
      <w:lvlJc w:val="left"/>
    </w:lvl>
  </w:abstractNum>
  <w:num w:numId="1">
    <w:abstractNumId w:val="11"/>
  </w:num>
  <w:num w:numId="2">
    <w:abstractNumId w:val="6"/>
  </w:num>
  <w:num w:numId="3">
    <w:abstractNumId w:val="5"/>
  </w:num>
  <w:num w:numId="4">
    <w:abstractNumId w:val="12"/>
  </w:num>
  <w:num w:numId="5">
    <w:abstractNumId w:val="10"/>
  </w:num>
  <w:num w:numId="6">
    <w:abstractNumId w:val="4"/>
  </w:num>
  <w:num w:numId="7">
    <w:abstractNumId w:val="1"/>
  </w:num>
  <w:num w:numId="8">
    <w:abstractNumId w:val="3"/>
  </w:num>
  <w:num w:numId="9">
    <w:abstractNumId w:val="2"/>
  </w:num>
  <w:num w:numId="10">
    <w:abstractNumId w:val="9"/>
  </w:num>
  <w:num w:numId="11">
    <w:abstractNumId w:val="0"/>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AyZWE5MjE3MWQ3OWEzYmJkMjhlZjM3ZGYyNTEzMWYifQ=="/>
  </w:docVars>
  <w:rsids>
    <w:rsidRoot w:val="00EE490D"/>
    <w:rsid w:val="00043096"/>
    <w:rsid w:val="000A2A4F"/>
    <w:rsid w:val="00136DC9"/>
    <w:rsid w:val="00192856"/>
    <w:rsid w:val="001E4149"/>
    <w:rsid w:val="0022582F"/>
    <w:rsid w:val="002A2B54"/>
    <w:rsid w:val="00300B2E"/>
    <w:rsid w:val="00337769"/>
    <w:rsid w:val="003548E8"/>
    <w:rsid w:val="00356435"/>
    <w:rsid w:val="004727B7"/>
    <w:rsid w:val="004A0FDE"/>
    <w:rsid w:val="004D6929"/>
    <w:rsid w:val="00562B0B"/>
    <w:rsid w:val="005A1664"/>
    <w:rsid w:val="005C62B8"/>
    <w:rsid w:val="006124A8"/>
    <w:rsid w:val="00620091"/>
    <w:rsid w:val="006B2D92"/>
    <w:rsid w:val="006D03C3"/>
    <w:rsid w:val="00713B75"/>
    <w:rsid w:val="00713DCA"/>
    <w:rsid w:val="007829DB"/>
    <w:rsid w:val="00786FD9"/>
    <w:rsid w:val="00880FEB"/>
    <w:rsid w:val="008C51F9"/>
    <w:rsid w:val="008F1509"/>
    <w:rsid w:val="009368D5"/>
    <w:rsid w:val="00955D3E"/>
    <w:rsid w:val="00992D59"/>
    <w:rsid w:val="00A80678"/>
    <w:rsid w:val="00AC5D61"/>
    <w:rsid w:val="00B443D8"/>
    <w:rsid w:val="00C37F94"/>
    <w:rsid w:val="00C71672"/>
    <w:rsid w:val="00D11232"/>
    <w:rsid w:val="00E27698"/>
    <w:rsid w:val="00E811E4"/>
    <w:rsid w:val="00E93CB5"/>
    <w:rsid w:val="00EA40C5"/>
    <w:rsid w:val="00EE490D"/>
    <w:rsid w:val="00F01061"/>
    <w:rsid w:val="00F04937"/>
    <w:rsid w:val="00F763EE"/>
    <w:rsid w:val="00FC5C1E"/>
    <w:rsid w:val="00FC7CE4"/>
    <w:rsid w:val="05E005D0"/>
    <w:rsid w:val="078812BA"/>
    <w:rsid w:val="0B1E2D1B"/>
    <w:rsid w:val="0E474E7F"/>
    <w:rsid w:val="14124D3A"/>
    <w:rsid w:val="2BAD6FC0"/>
    <w:rsid w:val="2C4B5AD3"/>
    <w:rsid w:val="30680BC2"/>
    <w:rsid w:val="35D46B3A"/>
    <w:rsid w:val="3B6953EB"/>
    <w:rsid w:val="492001E1"/>
    <w:rsid w:val="4B6521B6"/>
    <w:rsid w:val="4D730D76"/>
    <w:rsid w:val="5647161D"/>
    <w:rsid w:val="676E0D8D"/>
    <w:rsid w:val="69841C87"/>
    <w:rsid w:val="6D65708E"/>
    <w:rsid w:val="76A95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11"/>
    <w:qFormat/>
    <w:rsid w:val="00EE490D"/>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E490D"/>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rsid w:val="00EE490D"/>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EE490D"/>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1">
    <w:name w:val="正文首行缩进 211"/>
    <w:next w:val="a3"/>
    <w:qFormat/>
    <w:rsid w:val="00EE490D"/>
    <w:pPr>
      <w:ind w:left="-2" w:firstLine="420"/>
    </w:pPr>
    <w:rPr>
      <w:rFonts w:eastAsia="Times New Roman"/>
    </w:rPr>
  </w:style>
  <w:style w:type="paragraph" w:styleId="a3">
    <w:name w:val="Body Text"/>
    <w:basedOn w:val="a"/>
    <w:next w:val="a"/>
    <w:qFormat/>
    <w:rsid w:val="00EE490D"/>
    <w:pPr>
      <w:jc w:val="center"/>
    </w:pPr>
    <w:rPr>
      <w:rFonts w:eastAsia="华文中宋"/>
      <w:sz w:val="36"/>
    </w:rPr>
  </w:style>
  <w:style w:type="paragraph" w:styleId="a4">
    <w:name w:val="Normal (Web)"/>
    <w:basedOn w:val="a"/>
    <w:qFormat/>
    <w:rsid w:val="00EE490D"/>
    <w:pPr>
      <w:spacing w:beforeAutospacing="1" w:afterAutospacing="1"/>
      <w:jc w:val="left"/>
    </w:pPr>
    <w:rPr>
      <w:rFonts w:cs="Times New Roman"/>
      <w:kern w:val="0"/>
      <w:sz w:val="24"/>
    </w:rPr>
  </w:style>
  <w:style w:type="paragraph" w:styleId="a5">
    <w:name w:val="Body Text First Indent"/>
    <w:basedOn w:val="a3"/>
    <w:qFormat/>
    <w:rsid w:val="00EE490D"/>
    <w:pPr>
      <w:ind w:firstLineChars="100" w:firstLine="420"/>
    </w:pPr>
  </w:style>
  <w:style w:type="table" w:styleId="a6">
    <w:name w:val="Table Grid"/>
    <w:basedOn w:val="a1"/>
    <w:uiPriority w:val="99"/>
    <w:qFormat/>
    <w:rsid w:val="00EE49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EE490D"/>
    <w:rPr>
      <w:b/>
    </w:rPr>
  </w:style>
  <w:style w:type="paragraph" w:customStyle="1" w:styleId="New">
    <w:name w:val="正文 New"/>
    <w:qFormat/>
    <w:rsid w:val="00EE490D"/>
    <w:pPr>
      <w:widowControl w:val="0"/>
      <w:jc w:val="both"/>
    </w:pPr>
    <w:rPr>
      <w:kern w:val="2"/>
      <w:sz w:val="84"/>
      <w:szCs w:val="24"/>
    </w:rPr>
  </w:style>
  <w:style w:type="paragraph" w:customStyle="1" w:styleId="hn3">
    <w:name w:val="hn标题3"/>
    <w:basedOn w:val="3"/>
    <w:qFormat/>
    <w:rsid w:val="00EE490D"/>
    <w:pPr>
      <w:keepLines w:val="0"/>
      <w:numPr>
        <w:ilvl w:val="2"/>
        <w:numId w:val="2"/>
      </w:numPr>
      <w:spacing w:line="360" w:lineRule="auto"/>
    </w:pPr>
    <w:rPr>
      <w:rFonts w:ascii="Times New Roman" w:eastAsia="黑体" w:hAnsi="Times New Roman"/>
      <w:b w:val="0"/>
      <w:sz w:val="28"/>
      <w:szCs w:val="28"/>
      <w:lang w:eastAsia="en-US" w:bidi="en-US"/>
    </w:rPr>
  </w:style>
  <w:style w:type="paragraph" w:customStyle="1" w:styleId="Bodytext1">
    <w:name w:val="Body text|1"/>
    <w:basedOn w:val="a"/>
    <w:qFormat/>
    <w:rsid w:val="00EE490D"/>
    <w:pPr>
      <w:spacing w:after="40" w:line="480" w:lineRule="auto"/>
      <w:ind w:firstLine="400"/>
    </w:pPr>
    <w:rPr>
      <w:rFonts w:ascii="宋体" w:eastAsia="宋体" w:hAnsi="宋体" w:cs="宋体"/>
      <w:sz w:val="26"/>
      <w:szCs w:val="26"/>
      <w:lang w:val="zh-TW" w:eastAsia="zh-TW" w:bidi="zh-TW"/>
    </w:rPr>
  </w:style>
  <w:style w:type="character" w:customStyle="1" w:styleId="RGYCharChar">
    <w:name w:val="RGY正文首行缩进 Char Char"/>
    <w:basedOn w:val="a0"/>
    <w:qFormat/>
    <w:rsid w:val="00EE490D"/>
    <w:rPr>
      <w:rFonts w:eastAsia="宋体"/>
      <w:kern w:val="2"/>
      <w:sz w:val="24"/>
      <w:lang w:val="en-US" w:eastAsia="zh-CN"/>
    </w:rPr>
  </w:style>
  <w:style w:type="paragraph" w:customStyle="1" w:styleId="reader-word-layerreader-word-s12-11">
    <w:name w:val="reader-word-layer reader-word-s12-11"/>
    <w:basedOn w:val="a"/>
    <w:qFormat/>
    <w:rsid w:val="00EE490D"/>
    <w:pPr>
      <w:widowControl/>
      <w:spacing w:before="100" w:beforeAutospacing="1" w:after="100" w:afterAutospacing="1"/>
      <w:jc w:val="left"/>
    </w:pPr>
    <w:rPr>
      <w:rFonts w:ascii="宋体" w:hAnsi="宋体" w:cs="宋体"/>
    </w:rPr>
  </w:style>
  <w:style w:type="paragraph" w:styleId="a8">
    <w:name w:val="header"/>
    <w:basedOn w:val="a"/>
    <w:link w:val="Char"/>
    <w:rsid w:val="00D112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D11232"/>
    <w:rPr>
      <w:rFonts w:asciiTheme="minorHAnsi" w:eastAsiaTheme="minorEastAsia" w:hAnsiTheme="minorHAnsi" w:cstheme="minorBidi"/>
      <w:kern w:val="2"/>
      <w:sz w:val="18"/>
      <w:szCs w:val="18"/>
    </w:rPr>
  </w:style>
  <w:style w:type="paragraph" w:styleId="a9">
    <w:name w:val="footer"/>
    <w:basedOn w:val="a"/>
    <w:link w:val="Char0"/>
    <w:uiPriority w:val="99"/>
    <w:rsid w:val="00D11232"/>
    <w:pPr>
      <w:tabs>
        <w:tab w:val="center" w:pos="4153"/>
        <w:tab w:val="right" w:pos="8306"/>
      </w:tabs>
      <w:snapToGrid w:val="0"/>
      <w:jc w:val="left"/>
    </w:pPr>
    <w:rPr>
      <w:sz w:val="18"/>
      <w:szCs w:val="18"/>
    </w:rPr>
  </w:style>
  <w:style w:type="character" w:customStyle="1" w:styleId="Char0">
    <w:name w:val="页脚 Char"/>
    <w:basedOn w:val="a0"/>
    <w:link w:val="a9"/>
    <w:uiPriority w:val="99"/>
    <w:rsid w:val="00D11232"/>
    <w:rPr>
      <w:rFonts w:asciiTheme="minorHAnsi" w:eastAsiaTheme="minorEastAsia" w:hAnsiTheme="minorHAnsi" w:cstheme="minorBidi"/>
      <w:kern w:val="2"/>
      <w:sz w:val="18"/>
      <w:szCs w:val="18"/>
    </w:rPr>
  </w:style>
  <w:style w:type="paragraph" w:styleId="aa">
    <w:name w:val="List Paragraph"/>
    <w:basedOn w:val="a"/>
    <w:uiPriority w:val="99"/>
    <w:unhideWhenUsed/>
    <w:rsid w:val="005A1664"/>
    <w:pPr>
      <w:ind w:firstLineChars="200" w:firstLine="420"/>
    </w:pPr>
  </w:style>
  <w:style w:type="paragraph" w:styleId="ab">
    <w:name w:val="Balloon Text"/>
    <w:basedOn w:val="a"/>
    <w:link w:val="Char1"/>
    <w:rsid w:val="008F1509"/>
    <w:rPr>
      <w:sz w:val="18"/>
      <w:szCs w:val="18"/>
    </w:rPr>
  </w:style>
  <w:style w:type="character" w:customStyle="1" w:styleId="Char1">
    <w:name w:val="批注框文本 Char"/>
    <w:basedOn w:val="a0"/>
    <w:link w:val="ab"/>
    <w:rsid w:val="008F15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蔡莺</cp:lastModifiedBy>
  <cp:revision>24</cp:revision>
  <dcterms:created xsi:type="dcterms:W3CDTF">2023-08-19T10:47:00Z</dcterms:created>
  <dcterms:modified xsi:type="dcterms:W3CDTF">2023-08-31T08:36:00Z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AE876E1761FA44059719E9DAD8687DF8_12</vt:lpwstr>
  </property>
</Properties>
</file>