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六安市水利局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年政府信息公开工作年度报告</w:t>
      </w:r>
    </w:p>
    <w:p>
      <w:pPr>
        <w:pStyle w:val="2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ascii="Times New Roman"/>
          <w:color w:val="333333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本年度报告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根据新修订《中华人民共和国政府信息公开条例》，结合上级有关文件精神等要求，由</w:t>
      </w:r>
      <w:r>
        <w:rPr>
          <w:rFonts w:hint="eastAsia" w:hAnsi="仿宋_GB2312" w:cs="仿宋_GB2312"/>
          <w:color w:val="333333"/>
          <w:kern w:val="0"/>
          <w:sz w:val="32"/>
          <w:szCs w:val="32"/>
          <w:lang w:eastAsia="zh-CN"/>
        </w:rPr>
        <w:t>六安市水利局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编制。全文包括总体情况、主动公开政府信息情况、收到和处理政府信息公开申请情况、被申请行政复议、提起行政诉讼情况、存在的主要问题和改进情况和其他需要报告的事项。本年度报告中使用数据统计期限为20</w:t>
      </w:r>
      <w:r>
        <w:rPr>
          <w:rFonts w:hint="eastAsia" w:hAnsi="仿宋_GB2312" w:cs="仿宋_GB2312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年1月1日至20</w:t>
      </w:r>
      <w:r>
        <w:rPr>
          <w:rFonts w:hint="eastAsia" w:hAnsi="仿宋_GB2312" w:cs="仿宋_GB2312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年12月31日，本年度报告</w:t>
      </w:r>
      <w:r>
        <w:rPr>
          <w:rFonts w:hint="eastAsia" w:hAnsi="仿宋_GB2312" w:cs="仿宋_GB2312"/>
          <w:color w:val="333333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电子版可在</w:t>
      </w:r>
      <w:r>
        <w:rPr>
          <w:rFonts w:hint="eastAsia" w:hAnsi="仿宋_GB2312" w:cs="仿宋_GB2312"/>
          <w:color w:val="333333"/>
          <w:kern w:val="0"/>
          <w:sz w:val="32"/>
          <w:szCs w:val="32"/>
          <w:lang w:eastAsia="zh-CN"/>
        </w:rPr>
        <w:t>六安市水利局政府门户网站（http://slj.luan.gov.cn/）“信息公开——政府信息公开年报”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下载。如对本报告有任何疑问，请与</w:t>
      </w:r>
      <w:r>
        <w:rPr>
          <w:rFonts w:hint="eastAsia" w:hAnsi="仿宋_GB2312" w:cs="仿宋_GB2312"/>
          <w:color w:val="333333"/>
          <w:kern w:val="0"/>
          <w:sz w:val="32"/>
          <w:szCs w:val="32"/>
          <w:lang w:eastAsia="zh-CN"/>
        </w:rPr>
        <w:t>六安市水利局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宣传信息中心联系（地址：</w:t>
      </w:r>
      <w:r>
        <w:rPr>
          <w:rFonts w:hint="eastAsia" w:hAnsi="仿宋_GB2312" w:cs="仿宋_GB2312"/>
          <w:color w:val="333333"/>
          <w:kern w:val="0"/>
          <w:sz w:val="32"/>
          <w:szCs w:val="32"/>
          <w:lang w:eastAsia="zh-CN"/>
        </w:rPr>
        <w:t>六安市金安区皖西大道</w:t>
      </w:r>
      <w:r>
        <w:rPr>
          <w:rFonts w:hint="eastAsia" w:hAnsi="仿宋_GB2312" w:cs="仿宋_GB2312"/>
          <w:color w:val="333333"/>
          <w:kern w:val="0"/>
          <w:sz w:val="32"/>
          <w:szCs w:val="32"/>
          <w:lang w:val="en-US" w:eastAsia="zh-CN"/>
        </w:rPr>
        <w:t>1513号</w:t>
      </w:r>
      <w:r>
        <w:rPr>
          <w:rFonts w:hint="eastAsia" w:hAnsi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邮编：237000</w:t>
      </w:r>
      <w:r>
        <w:rPr>
          <w:rFonts w:hint="eastAsia" w:hAnsi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联系电话：0564-3339550）。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hAnsi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hAnsi="仿宋_GB2312" w:cs="仿宋_GB2312"/>
          <w:sz w:val="32"/>
          <w:szCs w:val="32"/>
          <w:lang w:eastAsia="zh-CN"/>
        </w:rPr>
        <w:t>六安水利局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坚持以习近平新时代中国特色社会主义思想为指导，认真贯彻落实新修订的《政府信息公开条例》，“以公开为常态、不公开为例外”，</w:t>
      </w:r>
      <w:r>
        <w:rPr>
          <w:rFonts w:hint="eastAsia" w:hAnsi="仿宋_GB2312" w:cs="仿宋_GB2312"/>
          <w:sz w:val="32"/>
          <w:szCs w:val="32"/>
          <w:lang w:eastAsia="zh-CN"/>
        </w:rPr>
        <w:t>全方位及时主动政务信息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切实加强政策解读，积极回应社会关切，深化重点领域信息公开，</w:t>
      </w:r>
      <w:r>
        <w:rPr>
          <w:rFonts w:hint="eastAsia" w:hAnsi="仿宋_GB2312" w:cs="仿宋_GB2312"/>
          <w:sz w:val="32"/>
          <w:szCs w:val="32"/>
          <w:lang w:eastAsia="zh-CN"/>
        </w:rPr>
        <w:t>全局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政务公开工作取得明显成效。全年</w:t>
      </w:r>
      <w:r>
        <w:rPr>
          <w:rFonts w:hint="eastAsia" w:hAnsi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网站总访问量37万余次。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 （一）主动公开情况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10"/>
          <w:rFonts w:hint="eastAsia" w:hAnsi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Style w:val="10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全面主动公开</w:t>
      </w:r>
      <w:r>
        <w:rPr>
          <w:rStyle w:val="10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六安市水利局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1198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条。其中，机构领导、机构设置及人事信息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条，政策法规类信息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条，规划计划信息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决策部署落实情况信息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45条，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财政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资金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类信息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招标采购信息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62条，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应急管理信息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123条，行政权力运行信息170条，“六稳六保”工作专题信息32条，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（湖）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长制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、重大建设项目批准实施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等重点领域信息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390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，政策解读和主动回应信息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56条。互动回应71条，主动召开新闻发布会4次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，主办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人大代表建议和政协委员提案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hAnsi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开展“六提六促”专项行动。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扎实推进“六提六促”专项行动，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深入排查问题，制定《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市水利局关于开展2020年度政务公开“六提六促”专项行动问题排查的整改方案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》，印发问题清单，扎实整改，报送《市水利局关于“六提六促”专项行动问题排查的整改报告》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，稳步推动我局政务公开工作提质增效。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三是全过程公开规范性文件。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制定涉及群众切身利益、与生产经营活动密切相关的行政规范性文件，都要向社会公开征求意见，本年度向社会征集意见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次，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采纳有效意见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突出规范性文件等重要政务信息公开，系统梳理本局制发的规范性文件，公开本年度规范性文件清理结果，并公开现行有效的规范性文件18份，所公开规范性文件皆列明文号、成文日期、发布时间、有效性等信息，并提供文本下载功能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10"/>
          <w:rFonts w:hint="eastAsia" w:hAnsi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三是主动回应关切。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建立健全舆情收集回应机制，对重要水利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民生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、媒体关切等热点问题，及时在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六安市水利局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网站和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政务新媒体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发布准确权威信息。通过门户网站开展意见征集调查等，加强与公众互动交流，广泛倾听公众意见建议，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开展意见征集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次，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收集意见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。平均一个工作日回复部门信箱和百姓畅言71条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10"/>
          <w:rFonts w:hint="eastAsia" w:hAnsi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四是深化重点领域公开。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围绕水利重大建设项目批准和实施领域政府信息公开，及时发布批准服务信息、批准结果信息、招标投标信息、重大设计变更信息、施工有关信息、质量安全监督信息和竣工有关信息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条。大力推进涉河湖、农村饮水安全、水旱灾害防御等有关信息公开，全年分别公开相关信息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17条、122条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完善《六安市水利局依申请公开政府信息办法》，固化我局依申请公开办理和答复流程。同步做好我局依申请公开受理、登记、批转、答复等纸质归档工作。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全年共受理政府信息公开申请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件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，办结答复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件，结转到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答复2件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均在规定时间内按程序答复申请人。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（三）政府信息管理情况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建立“一把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手挂帅、分管领导具体抓、责任到科室、落实到人头”的工作机制，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安排专人负责全局信息公开维护和更新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修订完善《六安市水利局主动公开政府信息办法和依申请公开政府信息办法》《六安市水利局信息发布“三级审核”制度》等工作制度</w:t>
      </w:r>
      <w:r>
        <w:rPr>
          <w:rFonts w:hint="eastAsia" w:hAnsi="仿宋_GB2312" w:cs="仿宋_GB2312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600" w:lineRule="exact"/>
        <w:ind w:left="0" w:right="0"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（四）信息公开平台建设情况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配合做好新旧网站交接，及时整改信息公开栏目里信息、图片、链接等信息匹配错误、错漏等情况，熟悉后台操作系统，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保障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新版集约化平台上线运行健康有序。定期安排网站平台的维护、更新，配合做好上级安全评估和审查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年上级安全检测评估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次，发现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4个“低危”问题，整改4个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。根据年终测评指标体系，调整部分二、三级信息公开目录至一级目录，并迁移复制信息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，为公民点击提供方便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。加强局政务微博、微信运维管理，拓宽信息发布渠道，强化与新闻网站媒体的联动，实现线上线下全方位、一体化、全覆盖的政务公开新模式。全年政务微博、微信共发布信息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860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（五）监督保障情况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 六安市水利局高度重视政府信息公开工作，充实调整政务公开工作领导小组，全面负责组织、协调、指导全局政务公开工作，定期召开政务公开专题培训会、工作推进会；下设政务公开领导小组办公室，具体负责公开信息的收集、整理、发布等工作，落实政务公开的各项要求，做好牵头协调和监督指导工作。压实工作责任，印发《六安市水利局2020年政务公开任务分解清单》，把政务公开工作分解到单位内部科室、单位，将政务公开工作纳入局机关各科室、局属各单位内部考评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按时完成省、市季度性测评问题反馈整改并向市政务公开办报送整改报告。开展涉及个人隐私的政府信息排查工作，将隐私排查纳入政务公开常态化工作要求中去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全年未发生涉及个人隐私泄露问题。</w:t>
      </w:r>
      <w:r>
        <w:rPr>
          <w:rFonts w:hint="eastAsia" w:hAnsi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围绕水利系统政务公开工作特色和亮点，积极报送政务公开交流稿件，全年报送稿件8篇，及时发布在经验交流栏目。</w:t>
      </w:r>
    </w:p>
    <w:p>
      <w:pPr>
        <w:widowControl/>
        <w:shd w:val="clear" w:color="auto" w:fill="FFFFFF"/>
        <w:spacing w:after="240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967.9999万元</w:t>
            </w:r>
          </w:p>
        </w:tc>
      </w:tr>
    </w:tbl>
    <w:p>
      <w:pPr>
        <w:widowControl/>
        <w:shd w:val="clear" w:color="auto" w:fill="FFFFFF"/>
        <w:spacing w:after="24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收到和处理政府信息公开申请情况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00"/>
        <w:gridCol w:w="599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37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widowControl/>
        <w:shd w:val="clear" w:color="auto" w:fill="FFFFFF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Times New Roman"/>
          <w:color w:val="333333"/>
          <w:kern w:val="0"/>
          <w:sz w:val="24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Times New Roman"/>
          <w:color w:val="333333"/>
          <w:kern w:val="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 </w:t>
      </w:r>
      <w:r>
        <w:rPr>
          <w:rFonts w:hint="eastAsia" w:hAnsi="仿宋_GB2312" w:cs="仿宋_GB2312"/>
          <w:sz w:val="32"/>
          <w:szCs w:val="32"/>
          <w:lang w:eastAsia="zh-CN"/>
        </w:rPr>
        <w:t>针对我局今年在政务信息公开中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监督机制不够完善、监督力度不足</w:t>
      </w:r>
      <w:r>
        <w:rPr>
          <w:rFonts w:hint="eastAsia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规范性文件的公众参与等意见征集落实不够</w:t>
      </w:r>
      <w:r>
        <w:rPr>
          <w:rFonts w:hint="eastAsia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主动回应时效性有待提高</w:t>
      </w:r>
      <w:r>
        <w:rPr>
          <w:rFonts w:hint="eastAsia" w:hAnsi="仿宋_GB2312" w:cs="仿宋_GB2312"/>
          <w:sz w:val="32"/>
          <w:szCs w:val="32"/>
          <w:lang w:eastAsia="zh-CN"/>
        </w:rPr>
        <w:t>等问题，采取了以下改进措施：</w:t>
      </w:r>
      <w:r>
        <w:rPr>
          <w:rFonts w:hint="eastAsia" w:hAnsi="仿宋_GB2312" w:cs="仿宋_GB2312"/>
          <w:sz w:val="32"/>
          <w:szCs w:val="32"/>
          <w:lang w:val="en-US" w:eastAsia="zh-CN"/>
        </w:rPr>
        <w:t>一是加大监督审核力度，严把信息审核关，落实信息发布层层审核机制，确保信息准确可靠，严防涉密信息上网；二是规范推进决策公开。重大行政决策出台前，积极征求社会公众意见，公布意见采纳情况和理由；三是及时高效回应关切，重点收集局门户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部门信箱、百姓畅言、微信微博等多个渠道反馈的热点问题，积极回应、督促解决、及时回复。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其他需要报告的事项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" w:leftChars="0" w:firstLine="64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无。</w:t>
      </w:r>
    </w:p>
    <w:p>
      <w:pPr>
        <w:rPr>
          <w:rFonts w:hint="eastAsia" w:eastAsia="仿宋_GB2312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  <w:sz w:val="28"/>
        <w:szCs w:val="28"/>
      </w:rPr>
    </w:pPr>
    <w:r>
      <w:rPr>
        <w:rStyle w:val="11"/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/>
        <w:sz w:val="28"/>
        <w:szCs w:val="28"/>
      </w:rPr>
    </w:pPr>
    <w:r>
      <w:rPr>
        <w:rStyle w:val="11"/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>-</w:t>
    </w:r>
  </w:p>
  <w:p>
    <w:pPr>
      <w:pStyle w:val="5"/>
      <w:ind w:right="360" w:firstLine="360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2BE39D"/>
    <w:multiLevelType w:val="singleLevel"/>
    <w:tmpl w:val="202BE39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05D2F3"/>
    <w:multiLevelType w:val="singleLevel"/>
    <w:tmpl w:val="5B05D2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F96742AC-897D-4D1C-9044-D42DF808A506}"/>
    <w:docVar w:name="DocumentName" w:val="_iw20b_31164720"/>
  </w:docVars>
  <w:rsids>
    <w:rsidRoot w:val="00291766"/>
    <w:rsid w:val="000B13F6"/>
    <w:rsid w:val="000F0F0E"/>
    <w:rsid w:val="00123D4B"/>
    <w:rsid w:val="00143021"/>
    <w:rsid w:val="0019344F"/>
    <w:rsid w:val="001D3976"/>
    <w:rsid w:val="00290306"/>
    <w:rsid w:val="00291766"/>
    <w:rsid w:val="00310C28"/>
    <w:rsid w:val="00311B17"/>
    <w:rsid w:val="00350037"/>
    <w:rsid w:val="00350C4F"/>
    <w:rsid w:val="00380C9E"/>
    <w:rsid w:val="00517128"/>
    <w:rsid w:val="005B5C4F"/>
    <w:rsid w:val="00744BE6"/>
    <w:rsid w:val="00767032"/>
    <w:rsid w:val="007701F3"/>
    <w:rsid w:val="00822AFB"/>
    <w:rsid w:val="008D0079"/>
    <w:rsid w:val="008F1E64"/>
    <w:rsid w:val="00994A01"/>
    <w:rsid w:val="009A5800"/>
    <w:rsid w:val="00A33D40"/>
    <w:rsid w:val="00A368FB"/>
    <w:rsid w:val="00BB2781"/>
    <w:rsid w:val="00C7506B"/>
    <w:rsid w:val="00CB2189"/>
    <w:rsid w:val="00D617AA"/>
    <w:rsid w:val="00DB34EF"/>
    <w:rsid w:val="00DD358D"/>
    <w:rsid w:val="00DD6277"/>
    <w:rsid w:val="00DE5914"/>
    <w:rsid w:val="00DE6B08"/>
    <w:rsid w:val="00E832ED"/>
    <w:rsid w:val="00F97DFD"/>
    <w:rsid w:val="01DD48AF"/>
    <w:rsid w:val="0227594A"/>
    <w:rsid w:val="04A82834"/>
    <w:rsid w:val="04B53EDE"/>
    <w:rsid w:val="070902FB"/>
    <w:rsid w:val="093149AD"/>
    <w:rsid w:val="0A6550DC"/>
    <w:rsid w:val="0CEC568C"/>
    <w:rsid w:val="0DC25C5F"/>
    <w:rsid w:val="0EC256CD"/>
    <w:rsid w:val="16694DA0"/>
    <w:rsid w:val="1BE26008"/>
    <w:rsid w:val="1CD9282B"/>
    <w:rsid w:val="1F1C1204"/>
    <w:rsid w:val="21EC1976"/>
    <w:rsid w:val="271B6D08"/>
    <w:rsid w:val="2CC708AC"/>
    <w:rsid w:val="3230504C"/>
    <w:rsid w:val="36257D59"/>
    <w:rsid w:val="36CF676C"/>
    <w:rsid w:val="377B6CDB"/>
    <w:rsid w:val="3A931F5D"/>
    <w:rsid w:val="409A2A60"/>
    <w:rsid w:val="45C272F7"/>
    <w:rsid w:val="49EB3C58"/>
    <w:rsid w:val="4B2E419E"/>
    <w:rsid w:val="4D2249B5"/>
    <w:rsid w:val="4F6B4DE6"/>
    <w:rsid w:val="5065591F"/>
    <w:rsid w:val="53C0736D"/>
    <w:rsid w:val="5CB542AE"/>
    <w:rsid w:val="5EB77878"/>
    <w:rsid w:val="615F29C6"/>
    <w:rsid w:val="6B990A1D"/>
    <w:rsid w:val="6C824F7F"/>
    <w:rsid w:val="729D4E43"/>
    <w:rsid w:val="766277C0"/>
    <w:rsid w:val="78FA1000"/>
    <w:rsid w:val="7DCF098D"/>
    <w:rsid w:val="7DF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ody Text Indent"/>
    <w:basedOn w:val="1"/>
    <w:link w:val="22"/>
    <w:qFormat/>
    <w:uiPriority w:val="0"/>
    <w:pPr>
      <w:spacing w:line="580" w:lineRule="exact"/>
      <w:ind w:firstLine="600" w:firstLineChars="200"/>
    </w:pPr>
    <w:rPr>
      <w:rFonts w:ascii="Times" w:hAnsi="Times" w:eastAsia="方正仿宋_GBK" w:cs="Times New Roman"/>
      <w:sz w:val="30"/>
      <w:szCs w:val="24"/>
    </w:r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nhideWhenUsed/>
    <w:qFormat/>
    <w:uiPriority w:val="99"/>
    <w:rPr>
      <w:rFonts w:ascii="Times New Roman" w:hAnsi="Times New Roman" w:eastAsia="宋体" w:cs="Times New Roman"/>
    </w:rPr>
  </w:style>
  <w:style w:type="character" w:styleId="12">
    <w:name w:val="FollowedHyperlink"/>
    <w:basedOn w:val="9"/>
    <w:qFormat/>
    <w:uiPriority w:val="0"/>
    <w:rPr>
      <w:color w:val="000000"/>
      <w:u w:val="none"/>
    </w:rPr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TML Acronym"/>
    <w:basedOn w:val="9"/>
    <w:qFormat/>
    <w:uiPriority w:val="0"/>
  </w:style>
  <w:style w:type="character" w:styleId="15">
    <w:name w:val="Hyperlink"/>
    <w:basedOn w:val="9"/>
    <w:qFormat/>
    <w:uiPriority w:val="0"/>
    <w:rPr>
      <w:color w:val="000000"/>
      <w:u w:val="none"/>
    </w:rPr>
  </w:style>
  <w:style w:type="character" w:styleId="16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Keyboard"/>
    <w:basedOn w:val="9"/>
    <w:qFormat/>
    <w:uiPriority w:val="0"/>
    <w:rPr>
      <w:rFonts w:hint="default" w:ascii="monospace" w:hAnsi="monospace" w:eastAsia="monospace" w:cs="monospace"/>
      <w:color w:val="333333"/>
      <w:sz w:val="21"/>
      <w:szCs w:val="21"/>
      <w:bdr w:val="single" w:color="999999" w:sz="6" w:space="0"/>
      <w:shd w:val="clear" w:fill="FFFFFF"/>
    </w:rPr>
  </w:style>
  <w:style w:type="character" w:styleId="18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  <w:style w:type="character" w:customStyle="1" w:styleId="20">
    <w:name w:val="页脚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框文本 Char"/>
    <w:basedOn w:val="9"/>
    <w:link w:val="4"/>
    <w:semiHidden/>
    <w:qFormat/>
    <w:uiPriority w:val="99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22">
    <w:name w:val="正文文本缩进 Char"/>
    <w:basedOn w:val="9"/>
    <w:link w:val="3"/>
    <w:qFormat/>
    <w:uiPriority w:val="0"/>
    <w:rPr>
      <w:rFonts w:ascii="Times" w:hAnsi="Times" w:eastAsia="方正仿宋_GBK" w:cs="Times New Roman"/>
      <w:sz w:val="30"/>
    </w:rPr>
  </w:style>
  <w:style w:type="character" w:customStyle="1" w:styleId="23">
    <w:name w:val="button"/>
    <w:basedOn w:val="9"/>
    <w:qFormat/>
    <w:uiPriority w:val="0"/>
  </w:style>
  <w:style w:type="character" w:customStyle="1" w:styleId="24">
    <w:name w:val="tmpztreemove_arrow"/>
    <w:basedOn w:val="9"/>
    <w:qFormat/>
    <w:uiPriority w:val="0"/>
  </w:style>
  <w:style w:type="character" w:customStyle="1" w:styleId="25">
    <w:name w:val="active2"/>
    <w:basedOn w:val="9"/>
    <w:qFormat/>
    <w:uiPriority w:val="0"/>
    <w:rPr>
      <w:color w:val="CC0C0D"/>
    </w:rPr>
  </w:style>
  <w:style w:type="character" w:customStyle="1" w:styleId="26">
    <w:name w:val="u-tit1"/>
    <w:basedOn w:val="9"/>
    <w:qFormat/>
    <w:uiPriority w:val="0"/>
    <w:rPr>
      <w:b/>
      <w:sz w:val="27"/>
      <w:szCs w:val="27"/>
      <w:shd w:val="clear" w:fill="FFFFFF"/>
    </w:rPr>
  </w:style>
  <w:style w:type="character" w:customStyle="1" w:styleId="27">
    <w:name w:val="u-tit2"/>
    <w:basedOn w:val="9"/>
    <w:qFormat/>
    <w:uiPriority w:val="0"/>
    <w:rPr>
      <w:color w:val="FFFFFF"/>
      <w:sz w:val="24"/>
      <w:szCs w:val="24"/>
      <w:shd w:val="clear" w:fill="CC0C0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2021-01-14T07:46:00Z</dcterms:created>
  <dc:creator>Virgo</dc:creator>
  <cp:lastModifiedBy>奚晨晓</cp:lastModifiedBy>
  <cp:lastPrinted>2021-01-19T09:20:00Z</cp:lastPrinted>
  <dcterms:modified xsi:type="dcterms:W3CDTF">2022-01-14T02:47:22Z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0FA6638407464E2FAE18E33742EECAE2</vt:lpwstr>
  </property>
</Properties>
</file>